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54340" w14:textId="77777777" w:rsidR="00063CDB" w:rsidRDefault="00063CDB" w:rsidP="00063CDB">
      <w:pPr>
        <w:jc w:val="right"/>
        <w:rPr>
          <w:noProof/>
        </w:rPr>
      </w:pPr>
    </w:p>
    <w:p w14:paraId="75B1D307" w14:textId="77777777" w:rsidR="00063CDB" w:rsidRDefault="00063CDB" w:rsidP="00063CDB">
      <w:pPr>
        <w:jc w:val="right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68AD90C" wp14:editId="67B54F11">
            <wp:simplePos x="0" y="0"/>
            <wp:positionH relativeFrom="column">
              <wp:posOffset>-569595</wp:posOffset>
            </wp:positionH>
            <wp:positionV relativeFrom="paragraph">
              <wp:posOffset>0</wp:posOffset>
            </wp:positionV>
            <wp:extent cx="2244090" cy="920750"/>
            <wp:effectExtent l="0" t="0" r="3810" b="0"/>
            <wp:wrapSquare wrapText="bothSides"/>
            <wp:docPr id="62574306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>Москва, ул. 2-я Магистральная, д. 16, стр. 7</w:t>
      </w:r>
    </w:p>
    <w:p w14:paraId="41F99925" w14:textId="77777777" w:rsidR="00063CDB" w:rsidRDefault="00063CDB" w:rsidP="00063CD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(499) 110-34-44</w:t>
      </w:r>
    </w:p>
    <w:p w14:paraId="1F7505F9" w14:textId="77777777" w:rsidR="00063CDB" w:rsidRDefault="00063CDB" w:rsidP="00063CD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(977) 128-14-81 (WA)</w:t>
      </w:r>
    </w:p>
    <w:p w14:paraId="6772D9A7" w14:textId="77777777" w:rsidR="00063CDB" w:rsidRDefault="00063CDB" w:rsidP="00063CDB">
      <w:pPr>
        <w:jc w:val="right"/>
        <w:rPr>
          <w:rFonts w:ascii="Arial" w:hAnsi="Arial" w:cs="Arial"/>
        </w:rPr>
      </w:pPr>
      <w:hyperlink r:id="rId7" w:history="1">
        <w:r>
          <w:rPr>
            <w:rStyle w:val="a3"/>
            <w:rFonts w:ascii="Arial" w:hAnsi="Arial" w:cs="Arial"/>
          </w:rPr>
          <w:t>hello@evc.ru</w:t>
        </w:r>
      </w:hyperlink>
    </w:p>
    <w:p w14:paraId="3C14BE59" w14:textId="77777777" w:rsidR="00063CDB" w:rsidRDefault="00063CDB" w:rsidP="00063CDB">
      <w:pPr>
        <w:jc w:val="right"/>
        <w:rPr>
          <w:rFonts w:ascii="Arial" w:hAnsi="Arial" w:cs="Arial"/>
        </w:rPr>
      </w:pPr>
      <w:hyperlink r:id="rId8" w:history="1">
        <w:r>
          <w:rPr>
            <w:rStyle w:val="a3"/>
            <w:rFonts w:ascii="Arial" w:hAnsi="Arial" w:cs="Arial"/>
          </w:rPr>
          <w:t>www.evc.ru</w:t>
        </w:r>
      </w:hyperlink>
    </w:p>
    <w:p w14:paraId="02D73EA4" w14:textId="77777777" w:rsidR="00063CDB" w:rsidRDefault="00063CDB" w:rsidP="00063CDB">
      <w:pPr>
        <w:pStyle w:val="mg1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14:paraId="42AAA828" w14:textId="77777777" w:rsidR="00F913E8" w:rsidRDefault="00F913E8" w:rsidP="00F913E8">
      <w:pPr>
        <w:rPr>
          <w:b/>
          <w:bCs/>
          <w:sz w:val="36"/>
          <w:szCs w:val="36"/>
        </w:rPr>
      </w:pPr>
    </w:p>
    <w:p w14:paraId="09700FA9" w14:textId="45E2D77B" w:rsidR="006505F4" w:rsidRPr="006505F4" w:rsidRDefault="006505F4" w:rsidP="006505F4">
      <w:pPr>
        <w:spacing w:line="360" w:lineRule="auto"/>
        <w:jc w:val="both"/>
        <w:rPr>
          <w:rFonts w:eastAsia="Cambria"/>
          <w:sz w:val="28"/>
          <w:szCs w:val="28"/>
        </w:rPr>
      </w:pPr>
      <w:r w:rsidRPr="006505F4">
        <w:rPr>
          <w:rFonts w:eastAsia="Cambria"/>
          <w:sz w:val="28"/>
          <w:szCs w:val="28"/>
        </w:rPr>
        <w:t xml:space="preserve">Дата исследования: </w:t>
      </w:r>
      <w:r w:rsidR="00CE5B24">
        <w:rPr>
          <w:rFonts w:eastAsia="Cambria"/>
          <w:sz w:val="28"/>
          <w:szCs w:val="28"/>
        </w:rPr>
        <w:t>29</w:t>
      </w:r>
      <w:r w:rsidRPr="006505F4">
        <w:rPr>
          <w:rFonts w:eastAsia="Cambria"/>
          <w:sz w:val="28"/>
          <w:szCs w:val="28"/>
        </w:rPr>
        <w:t>.09.2024</w:t>
      </w:r>
      <w:r w:rsidRPr="006505F4">
        <w:rPr>
          <w:rFonts w:eastAsia="Cambria"/>
          <w:sz w:val="28"/>
          <w:szCs w:val="28"/>
        </w:rPr>
        <w:tab/>
      </w:r>
      <w:r w:rsidRPr="006505F4">
        <w:rPr>
          <w:rFonts w:eastAsia="Cambria"/>
          <w:sz w:val="28"/>
          <w:szCs w:val="28"/>
        </w:rPr>
        <w:tab/>
      </w:r>
      <w:r w:rsidRPr="006505F4">
        <w:rPr>
          <w:rFonts w:eastAsia="Cambria"/>
          <w:sz w:val="28"/>
          <w:szCs w:val="28"/>
        </w:rPr>
        <w:tab/>
      </w:r>
      <w:r w:rsidRPr="006505F4">
        <w:rPr>
          <w:rFonts w:eastAsia="Cambria"/>
          <w:sz w:val="28"/>
          <w:szCs w:val="28"/>
        </w:rPr>
        <w:tab/>
      </w:r>
      <w:r w:rsidRPr="006505F4">
        <w:rPr>
          <w:rFonts w:eastAsia="Cambria"/>
          <w:sz w:val="28"/>
          <w:szCs w:val="28"/>
        </w:rPr>
        <w:tab/>
      </w:r>
    </w:p>
    <w:p w14:paraId="2B1572D4" w14:textId="7F6955AA" w:rsidR="006505F4" w:rsidRPr="006505F4" w:rsidRDefault="006505F4" w:rsidP="006505F4">
      <w:pPr>
        <w:spacing w:line="360" w:lineRule="auto"/>
        <w:jc w:val="both"/>
        <w:rPr>
          <w:rFonts w:eastAsia="Cambria"/>
          <w:sz w:val="28"/>
          <w:szCs w:val="28"/>
        </w:rPr>
      </w:pPr>
      <w:r w:rsidRPr="006505F4">
        <w:rPr>
          <w:rFonts w:eastAsia="Cambria"/>
          <w:sz w:val="28"/>
          <w:szCs w:val="28"/>
        </w:rPr>
        <w:t xml:space="preserve">Ф.И.О. владельца: </w:t>
      </w:r>
      <w:r w:rsidR="00CE5B24">
        <w:rPr>
          <w:rFonts w:eastAsia="Cambria"/>
          <w:sz w:val="28"/>
          <w:szCs w:val="28"/>
        </w:rPr>
        <w:t>Канаева</w:t>
      </w:r>
      <w:r w:rsidRPr="006505F4">
        <w:rPr>
          <w:rFonts w:eastAsia="Cambria"/>
          <w:sz w:val="28"/>
          <w:szCs w:val="28"/>
        </w:rPr>
        <w:t xml:space="preserve"> Е.С.</w:t>
      </w:r>
    </w:p>
    <w:p w14:paraId="70E2FDD6" w14:textId="46D98DC9" w:rsidR="006505F4" w:rsidRPr="006505F4" w:rsidRDefault="006505F4" w:rsidP="006505F4">
      <w:pPr>
        <w:spacing w:line="360" w:lineRule="auto"/>
        <w:jc w:val="both"/>
        <w:rPr>
          <w:rFonts w:eastAsia="Cambria"/>
          <w:sz w:val="28"/>
          <w:szCs w:val="28"/>
        </w:rPr>
      </w:pPr>
      <w:r w:rsidRPr="006505F4">
        <w:rPr>
          <w:rFonts w:eastAsia="Cambria"/>
          <w:sz w:val="28"/>
          <w:szCs w:val="28"/>
        </w:rPr>
        <w:t xml:space="preserve">Вид животного: </w:t>
      </w:r>
      <w:r w:rsidR="00CE5B24">
        <w:rPr>
          <w:rFonts w:eastAsia="Cambria"/>
          <w:sz w:val="28"/>
          <w:szCs w:val="28"/>
        </w:rPr>
        <w:t>кошка</w:t>
      </w:r>
    </w:p>
    <w:p w14:paraId="4F30FE3E" w14:textId="0220D425" w:rsidR="006505F4" w:rsidRPr="006505F4" w:rsidRDefault="006505F4" w:rsidP="006505F4">
      <w:pPr>
        <w:spacing w:line="360" w:lineRule="auto"/>
        <w:jc w:val="both"/>
        <w:rPr>
          <w:rFonts w:eastAsia="Cambria"/>
          <w:sz w:val="28"/>
          <w:szCs w:val="28"/>
        </w:rPr>
      </w:pPr>
      <w:r w:rsidRPr="006505F4">
        <w:rPr>
          <w:rFonts w:eastAsia="Cambria"/>
          <w:sz w:val="28"/>
          <w:szCs w:val="28"/>
        </w:rPr>
        <w:t xml:space="preserve">Кличка животного: </w:t>
      </w:r>
      <w:r w:rsidR="00CE5B24">
        <w:rPr>
          <w:rFonts w:eastAsia="Cambria"/>
          <w:sz w:val="28"/>
          <w:szCs w:val="28"/>
        </w:rPr>
        <w:t>Нельсон</w:t>
      </w:r>
    </w:p>
    <w:p w14:paraId="259661F9" w14:textId="77777777" w:rsidR="006505F4" w:rsidRPr="006505F4" w:rsidRDefault="006505F4" w:rsidP="006505F4">
      <w:pPr>
        <w:spacing w:line="360" w:lineRule="auto"/>
        <w:jc w:val="both"/>
        <w:rPr>
          <w:rFonts w:eastAsia="Cambria"/>
          <w:sz w:val="28"/>
          <w:szCs w:val="28"/>
        </w:rPr>
      </w:pPr>
      <w:r w:rsidRPr="006505F4">
        <w:rPr>
          <w:rFonts w:eastAsia="Cambria"/>
          <w:sz w:val="28"/>
          <w:szCs w:val="28"/>
        </w:rPr>
        <w:t xml:space="preserve">Контрастирование: </w:t>
      </w:r>
      <w:proofErr w:type="spellStart"/>
      <w:r w:rsidRPr="006505F4">
        <w:rPr>
          <w:rFonts w:eastAsia="Cambria"/>
          <w:sz w:val="28"/>
          <w:szCs w:val="28"/>
        </w:rPr>
        <w:t>Омнискан</w:t>
      </w:r>
      <w:proofErr w:type="spellEnd"/>
    </w:p>
    <w:p w14:paraId="5F066A77" w14:textId="77777777" w:rsidR="00597553" w:rsidRDefault="00597553" w:rsidP="00A32C7D">
      <w:pPr>
        <w:spacing w:line="360" w:lineRule="auto"/>
        <w:jc w:val="both"/>
        <w:rPr>
          <w:rFonts w:cs="Times New Roman"/>
          <w:sz w:val="28"/>
          <w:szCs w:val="28"/>
        </w:rPr>
      </w:pPr>
    </w:p>
    <w:p w14:paraId="142F5197" w14:textId="77777777" w:rsidR="00597553" w:rsidRDefault="00597553" w:rsidP="00A32C7D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МРТ головного мозга с контрастом</w:t>
      </w:r>
    </w:p>
    <w:p w14:paraId="5F17C6DD" w14:textId="77777777" w:rsidR="00A32C7D" w:rsidRDefault="00A32C7D" w:rsidP="00A32C7D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7659D915" w14:textId="6EDCBC6F" w:rsidR="00597553" w:rsidRDefault="00597553" w:rsidP="00A32C7D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области барабанной полости</w:t>
      </w:r>
      <w:r w:rsidR="00063CDB">
        <w:rPr>
          <w:rFonts w:cs="Times New Roman"/>
          <w:sz w:val="28"/>
          <w:szCs w:val="28"/>
        </w:rPr>
        <w:t xml:space="preserve"> справа</w:t>
      </w:r>
      <w:r>
        <w:rPr>
          <w:rFonts w:cs="Times New Roman"/>
          <w:sz w:val="28"/>
          <w:szCs w:val="28"/>
        </w:rPr>
        <w:t xml:space="preserve"> и наружн</w:t>
      </w:r>
      <w:r w:rsidR="00063CDB">
        <w:rPr>
          <w:rFonts w:cs="Times New Roman"/>
          <w:sz w:val="28"/>
          <w:szCs w:val="28"/>
        </w:rPr>
        <w:t>ых</w:t>
      </w:r>
      <w:r>
        <w:rPr>
          <w:rFonts w:cs="Times New Roman"/>
          <w:sz w:val="28"/>
          <w:szCs w:val="28"/>
        </w:rPr>
        <w:t xml:space="preserve"> слухов</w:t>
      </w:r>
      <w:r w:rsidR="00063CDB">
        <w:rPr>
          <w:rFonts w:cs="Times New Roman"/>
          <w:sz w:val="28"/>
          <w:szCs w:val="28"/>
        </w:rPr>
        <w:t>ых</w:t>
      </w:r>
      <w:r>
        <w:rPr>
          <w:rFonts w:cs="Times New Roman"/>
          <w:sz w:val="28"/>
          <w:szCs w:val="28"/>
        </w:rPr>
        <w:t xml:space="preserve"> проход</w:t>
      </w:r>
      <w:r w:rsidR="00063CDB">
        <w:rPr>
          <w:rFonts w:cs="Times New Roman"/>
          <w:sz w:val="28"/>
          <w:szCs w:val="28"/>
        </w:rPr>
        <w:t>ов</w:t>
      </w:r>
      <w:r>
        <w:rPr>
          <w:rFonts w:cs="Times New Roman"/>
          <w:sz w:val="28"/>
          <w:szCs w:val="28"/>
        </w:rPr>
        <w:t xml:space="preserve"> </w:t>
      </w:r>
      <w:r w:rsidR="00063CDB">
        <w:rPr>
          <w:rFonts w:cs="Times New Roman"/>
          <w:sz w:val="28"/>
          <w:szCs w:val="28"/>
        </w:rPr>
        <w:t>билатерально</w:t>
      </w:r>
      <w:r>
        <w:rPr>
          <w:rFonts w:cs="Times New Roman"/>
          <w:sz w:val="28"/>
          <w:szCs w:val="28"/>
        </w:rPr>
        <w:t xml:space="preserve"> определяется значимое усиление МР-сигнала на </w:t>
      </w:r>
      <w:r w:rsidR="00063CDB">
        <w:rPr>
          <w:rFonts w:cs="Times New Roman"/>
          <w:sz w:val="28"/>
          <w:szCs w:val="28"/>
        </w:rPr>
        <w:t xml:space="preserve">Т2-ВИ, Т1-ВИ, </w:t>
      </w:r>
      <w:r w:rsidR="00063CDB">
        <w:rPr>
          <w:rFonts w:cs="Times New Roman"/>
          <w:sz w:val="28"/>
          <w:szCs w:val="28"/>
          <w:lang w:val="en-US"/>
        </w:rPr>
        <w:t>Flair</w:t>
      </w:r>
      <w:r w:rsidR="00063CDB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от слизистых</w:t>
      </w:r>
      <w:r w:rsidR="003B23D2">
        <w:rPr>
          <w:rFonts w:cs="Times New Roman"/>
          <w:sz w:val="28"/>
          <w:szCs w:val="28"/>
        </w:rPr>
        <w:t>, слизистые</w:t>
      </w:r>
      <w:r w:rsidR="00CE5B24">
        <w:rPr>
          <w:rFonts w:cs="Times New Roman"/>
          <w:sz w:val="28"/>
          <w:szCs w:val="28"/>
        </w:rPr>
        <w:t xml:space="preserve"> умеренно</w:t>
      </w:r>
      <w:r w:rsidR="003B23D2">
        <w:rPr>
          <w:rFonts w:cs="Times New Roman"/>
          <w:sz w:val="28"/>
          <w:szCs w:val="28"/>
        </w:rPr>
        <w:t xml:space="preserve"> утолщены. В правой барабанной полости визуализируется </w:t>
      </w:r>
      <w:r w:rsidR="00E83B13">
        <w:rPr>
          <w:rFonts w:cs="Times New Roman"/>
          <w:sz w:val="28"/>
          <w:szCs w:val="28"/>
        </w:rPr>
        <w:t>значимое</w:t>
      </w:r>
      <w:r w:rsidR="003B23D2">
        <w:rPr>
          <w:rFonts w:cs="Times New Roman"/>
          <w:sz w:val="28"/>
          <w:szCs w:val="28"/>
        </w:rPr>
        <w:t xml:space="preserve"> количество патологического содержимого.</w:t>
      </w:r>
    </w:p>
    <w:p w14:paraId="6FE9E28D" w14:textId="7E54D9BC" w:rsidR="00597553" w:rsidRDefault="00597553" w:rsidP="00A32C7D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После введения парамагнитного контрастного вещества определяется </w:t>
      </w:r>
      <w:r w:rsidR="00A32C7D">
        <w:rPr>
          <w:rFonts w:cs="Times New Roman"/>
          <w:sz w:val="28"/>
          <w:szCs w:val="28"/>
        </w:rPr>
        <w:t>выраженное</w:t>
      </w:r>
      <w:r>
        <w:rPr>
          <w:rFonts w:cs="Times New Roman"/>
          <w:sz w:val="28"/>
          <w:szCs w:val="28"/>
        </w:rPr>
        <w:t xml:space="preserve"> его накопление в описываем</w:t>
      </w:r>
      <w:r w:rsidR="00063CDB">
        <w:rPr>
          <w:rFonts w:cs="Times New Roman"/>
          <w:sz w:val="28"/>
          <w:szCs w:val="28"/>
        </w:rPr>
        <w:t xml:space="preserve">ых </w:t>
      </w:r>
      <w:r>
        <w:rPr>
          <w:rFonts w:cs="Times New Roman"/>
          <w:sz w:val="28"/>
          <w:szCs w:val="28"/>
        </w:rPr>
        <w:t>участк</w:t>
      </w:r>
      <w:r w:rsidR="00063CDB">
        <w:rPr>
          <w:rFonts w:cs="Times New Roman"/>
          <w:sz w:val="28"/>
          <w:szCs w:val="28"/>
        </w:rPr>
        <w:t>ах</w:t>
      </w:r>
      <w:r>
        <w:rPr>
          <w:rFonts w:cs="Times New Roman"/>
          <w:sz w:val="28"/>
          <w:szCs w:val="28"/>
        </w:rPr>
        <w:t>.</w:t>
      </w:r>
    </w:p>
    <w:p w14:paraId="7AA53906" w14:textId="77777777" w:rsidR="00597553" w:rsidRDefault="00597553" w:rsidP="00A32C7D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Конвекситальные</w:t>
      </w:r>
      <w:proofErr w:type="spellEnd"/>
      <w:r>
        <w:rPr>
          <w:rFonts w:cs="Times New Roman"/>
          <w:sz w:val="28"/>
          <w:szCs w:val="28"/>
        </w:rPr>
        <w:t xml:space="preserve"> борозды четко выражены, без значимой асимметрии. Дифференциация коры и белого вещества не нарушена. </w:t>
      </w:r>
    </w:p>
    <w:p w14:paraId="12F30F9D" w14:textId="46105A91" w:rsidR="00E83B13" w:rsidRDefault="006505F4" w:rsidP="00A32C7D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Мозжечок расположен нормально.</w:t>
      </w:r>
    </w:p>
    <w:p w14:paraId="2F899A7C" w14:textId="6AFB5EDF" w:rsidR="00597553" w:rsidRDefault="00597553" w:rsidP="00A32C7D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Желудочки мозга не деформированы, боковые желудочки симметричны, </w:t>
      </w:r>
      <w:r w:rsidR="003137EB">
        <w:rPr>
          <w:rFonts w:cs="Times New Roman"/>
          <w:sz w:val="28"/>
          <w:szCs w:val="28"/>
        </w:rPr>
        <w:t>не</w:t>
      </w:r>
      <w:r>
        <w:rPr>
          <w:rFonts w:cs="Times New Roman"/>
          <w:sz w:val="28"/>
          <w:szCs w:val="28"/>
        </w:rPr>
        <w:t xml:space="preserve"> расширены, границы их четкие. III желудочек щелевидный, не расширен, расположен центрально. </w:t>
      </w:r>
      <w:r>
        <w:rPr>
          <w:rFonts w:cs="Times New Roman"/>
          <w:sz w:val="28"/>
          <w:szCs w:val="28"/>
          <w:lang w:val="en-US"/>
        </w:rPr>
        <w:t>IV</w:t>
      </w:r>
      <w:r>
        <w:rPr>
          <w:rFonts w:cs="Times New Roman"/>
          <w:sz w:val="28"/>
          <w:szCs w:val="28"/>
        </w:rPr>
        <w:t xml:space="preserve"> желудочек расположен нормально, не расширен, форма его изменена. Водопровод прослеживается.</w:t>
      </w:r>
    </w:p>
    <w:p w14:paraId="4CF851E6" w14:textId="77777777" w:rsidR="00597553" w:rsidRDefault="00597553" w:rsidP="00A32C7D">
      <w:pPr>
        <w:spacing w:line="360" w:lineRule="auto"/>
        <w:ind w:firstLine="567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Гипофиз расположен </w:t>
      </w:r>
      <w:proofErr w:type="spellStart"/>
      <w:r>
        <w:rPr>
          <w:rFonts w:cs="Times New Roman"/>
          <w:sz w:val="28"/>
          <w:szCs w:val="28"/>
        </w:rPr>
        <w:t>интраселлярно</w:t>
      </w:r>
      <w:proofErr w:type="spellEnd"/>
      <w:r>
        <w:rPr>
          <w:rFonts w:cs="Times New Roman"/>
          <w:sz w:val="28"/>
          <w:szCs w:val="28"/>
        </w:rPr>
        <w:t xml:space="preserve">. МР-сигнал от ткани гипофиза не изменен, однородный. </w:t>
      </w:r>
    </w:p>
    <w:p w14:paraId="6D6AD000" w14:textId="77777777" w:rsidR="00597553" w:rsidRDefault="00597553" w:rsidP="00A32C7D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Хиазмальная цистерна не сужена, хиазма интактна, не отклонена.</w:t>
      </w:r>
    </w:p>
    <w:p w14:paraId="35BA7BF9" w14:textId="77777777" w:rsidR="00597553" w:rsidRDefault="00597553" w:rsidP="00A32C7D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Срединные структуры не смещены. </w:t>
      </w:r>
    </w:p>
    <w:p w14:paraId="4E32CF8E" w14:textId="77777777" w:rsidR="00597553" w:rsidRDefault="00597553" w:rsidP="00A32C7D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Верхнечелюстные, клиновидные синусы развиты нормально, с четкими контурами. </w:t>
      </w:r>
      <w:proofErr w:type="spellStart"/>
      <w:r>
        <w:rPr>
          <w:rFonts w:cs="Times New Roman"/>
          <w:sz w:val="28"/>
          <w:szCs w:val="28"/>
        </w:rPr>
        <w:t>Пневматизация</w:t>
      </w:r>
      <w:proofErr w:type="spellEnd"/>
      <w:r>
        <w:rPr>
          <w:rFonts w:cs="Times New Roman"/>
          <w:sz w:val="28"/>
          <w:szCs w:val="28"/>
        </w:rPr>
        <w:t xml:space="preserve"> их не снижена.</w:t>
      </w:r>
    </w:p>
    <w:p w14:paraId="08DD7782" w14:textId="77777777" w:rsidR="00063CDB" w:rsidRDefault="00063CDB" w:rsidP="00A32C7D">
      <w:pPr>
        <w:spacing w:line="360" w:lineRule="auto"/>
        <w:jc w:val="both"/>
        <w:rPr>
          <w:rFonts w:cs="Times New Roman"/>
          <w:sz w:val="28"/>
          <w:szCs w:val="28"/>
        </w:rPr>
      </w:pPr>
    </w:p>
    <w:p w14:paraId="13D21FBA" w14:textId="3640C16F" w:rsidR="00597553" w:rsidRDefault="00597553" w:rsidP="00A32C7D">
      <w:pPr>
        <w:pStyle w:val="Standard"/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 xml:space="preserve">Заключение: </w:t>
      </w:r>
      <w:r>
        <w:rPr>
          <w:rFonts w:cs="Times New Roman"/>
          <w:sz w:val="28"/>
          <w:szCs w:val="28"/>
        </w:rPr>
        <w:t xml:space="preserve">МР-картина </w:t>
      </w:r>
      <w:r w:rsidR="00063CDB">
        <w:rPr>
          <w:rFonts w:cs="Times New Roman"/>
          <w:sz w:val="28"/>
          <w:szCs w:val="28"/>
        </w:rPr>
        <w:t>билатерального</w:t>
      </w:r>
      <w:r>
        <w:rPr>
          <w:rFonts w:cs="Times New Roman"/>
          <w:sz w:val="28"/>
          <w:szCs w:val="28"/>
        </w:rPr>
        <w:t xml:space="preserve"> наружного и </w:t>
      </w:r>
      <w:r w:rsidR="00063CDB">
        <w:rPr>
          <w:rFonts w:cs="Times New Roman"/>
          <w:sz w:val="28"/>
          <w:szCs w:val="28"/>
        </w:rPr>
        <w:t xml:space="preserve">правостороннего </w:t>
      </w:r>
      <w:r>
        <w:rPr>
          <w:rFonts w:cs="Times New Roman"/>
          <w:sz w:val="28"/>
          <w:szCs w:val="28"/>
        </w:rPr>
        <w:t xml:space="preserve">среднего отита </w:t>
      </w:r>
      <w:r w:rsidR="00E83B13">
        <w:rPr>
          <w:rFonts w:cs="Times New Roman"/>
          <w:sz w:val="28"/>
          <w:szCs w:val="28"/>
        </w:rPr>
        <w:t>со значимым количеством</w:t>
      </w:r>
      <w:r>
        <w:rPr>
          <w:rFonts w:cs="Times New Roman"/>
          <w:sz w:val="28"/>
          <w:szCs w:val="28"/>
        </w:rPr>
        <w:t xml:space="preserve"> патологического содержимого</w:t>
      </w:r>
      <w:r w:rsidR="003B23D2">
        <w:rPr>
          <w:rFonts w:cs="Times New Roman"/>
          <w:sz w:val="28"/>
          <w:szCs w:val="28"/>
        </w:rPr>
        <w:t xml:space="preserve"> в</w:t>
      </w:r>
      <w:r w:rsidR="00E83B13">
        <w:rPr>
          <w:rFonts w:cs="Times New Roman"/>
          <w:sz w:val="28"/>
          <w:szCs w:val="28"/>
        </w:rPr>
        <w:t xml:space="preserve"> правой</w:t>
      </w:r>
      <w:r w:rsidR="003B23D2">
        <w:rPr>
          <w:rFonts w:cs="Times New Roman"/>
          <w:sz w:val="28"/>
          <w:szCs w:val="28"/>
        </w:rPr>
        <w:t xml:space="preserve"> барабанной полости</w:t>
      </w:r>
      <w:r>
        <w:rPr>
          <w:rFonts w:cs="Times New Roman"/>
          <w:sz w:val="28"/>
          <w:szCs w:val="28"/>
        </w:rPr>
        <w:t>.</w:t>
      </w:r>
    </w:p>
    <w:p w14:paraId="156A6625" w14:textId="19BBC79B" w:rsidR="00063CDB" w:rsidRDefault="00063CDB" w:rsidP="00A32C7D">
      <w:pPr>
        <w:pStyle w:val="Standard"/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53BCF687" w14:textId="77777777" w:rsidR="00597553" w:rsidRDefault="00597553" w:rsidP="003137EB">
      <w:pPr>
        <w:spacing w:line="360" w:lineRule="auto"/>
        <w:rPr>
          <w:rFonts w:cs="Times New Roman"/>
          <w:sz w:val="28"/>
          <w:szCs w:val="28"/>
        </w:rPr>
      </w:pPr>
    </w:p>
    <w:p w14:paraId="134A6C97" w14:textId="77777777" w:rsidR="00597553" w:rsidRDefault="00597553" w:rsidP="00A32C7D">
      <w:pPr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8"/>
          <w:szCs w:val="28"/>
        </w:rPr>
        <w:t>Врач: Корешков А.Р.</w:t>
      </w:r>
    </w:p>
    <w:p w14:paraId="2934A4A3" w14:textId="77777777" w:rsidR="00597553" w:rsidRDefault="00597553" w:rsidP="00A32C7D">
      <w:pPr>
        <w:spacing w:line="360" w:lineRule="auto"/>
        <w:contextualSpacing/>
        <w:rPr>
          <w:rFonts w:cs="Times New Roman"/>
          <w:b/>
          <w:color w:val="FF0000"/>
        </w:rPr>
      </w:pPr>
    </w:p>
    <w:p w14:paraId="08EEDEC0" w14:textId="44E024C1" w:rsidR="00A67513" w:rsidRPr="00597553" w:rsidRDefault="00A67513" w:rsidP="00597553">
      <w:pPr>
        <w:spacing w:line="360" w:lineRule="auto"/>
      </w:pPr>
    </w:p>
    <w:sectPr w:rsidR="00A67513" w:rsidRPr="00597553" w:rsidSect="006D01A9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54A36" w14:textId="77777777" w:rsidR="00D34E1B" w:rsidRDefault="00D34E1B">
      <w:r>
        <w:separator/>
      </w:r>
    </w:p>
  </w:endnote>
  <w:endnote w:type="continuationSeparator" w:id="0">
    <w:p w14:paraId="27E9E361" w14:textId="77777777" w:rsidR="00D34E1B" w:rsidRDefault="00D3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DE45F" w14:textId="77777777" w:rsidR="00D34E1B" w:rsidRDefault="00D34E1B">
      <w:r>
        <w:separator/>
      </w:r>
    </w:p>
  </w:footnote>
  <w:footnote w:type="continuationSeparator" w:id="0">
    <w:p w14:paraId="2A1D1C78" w14:textId="77777777" w:rsidR="00D34E1B" w:rsidRDefault="00D34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513"/>
    <w:rsid w:val="00021A0A"/>
    <w:rsid w:val="00052089"/>
    <w:rsid w:val="00063CDB"/>
    <w:rsid w:val="00114FF3"/>
    <w:rsid w:val="001808EB"/>
    <w:rsid w:val="00235CBE"/>
    <w:rsid w:val="002C63F3"/>
    <w:rsid w:val="002E2626"/>
    <w:rsid w:val="0030597F"/>
    <w:rsid w:val="003137EB"/>
    <w:rsid w:val="00351ABF"/>
    <w:rsid w:val="003720A1"/>
    <w:rsid w:val="003B23D2"/>
    <w:rsid w:val="005313FB"/>
    <w:rsid w:val="00597553"/>
    <w:rsid w:val="005A023D"/>
    <w:rsid w:val="005F1AEB"/>
    <w:rsid w:val="006505F4"/>
    <w:rsid w:val="00730677"/>
    <w:rsid w:val="0074166C"/>
    <w:rsid w:val="0099438A"/>
    <w:rsid w:val="009B3EC3"/>
    <w:rsid w:val="009D4A31"/>
    <w:rsid w:val="00A32C7D"/>
    <w:rsid w:val="00A67513"/>
    <w:rsid w:val="00AF1161"/>
    <w:rsid w:val="00B8009F"/>
    <w:rsid w:val="00B954BB"/>
    <w:rsid w:val="00CE5B24"/>
    <w:rsid w:val="00D34E1B"/>
    <w:rsid w:val="00E2492E"/>
    <w:rsid w:val="00E47893"/>
    <w:rsid w:val="00E83B13"/>
    <w:rsid w:val="00EC53EA"/>
    <w:rsid w:val="00F9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BED221C"/>
  <w15:docId w15:val="{0393E478-6432-405A-B60C-7A8D21E9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3059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597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7">
    <w:name w:val="footer"/>
    <w:basedOn w:val="a"/>
    <w:link w:val="a8"/>
    <w:uiPriority w:val="99"/>
    <w:unhideWhenUsed/>
    <w:rsid w:val="003059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597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Standard">
    <w:name w:val="Standard"/>
    <w:rsid w:val="0030597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cs="Arial Unicode MS"/>
      <w:color w:val="000000"/>
      <w:kern w:val="3"/>
      <w:sz w:val="24"/>
      <w:szCs w:val="24"/>
      <w:u w:color="000000"/>
      <w:bdr w:val="none" w:sz="0" w:space="0" w:color="auto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597553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bdr w:val="none" w:sz="0" w:space="0" w:color="auto"/>
      <w:lang w:eastAsia="en-US"/>
    </w:rPr>
  </w:style>
  <w:style w:type="paragraph" w:customStyle="1" w:styleId="mg1">
    <w:name w:val="mg1"/>
    <w:basedOn w:val="a"/>
    <w:rsid w:val="00F913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c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lo@evc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Kroshkina</dc:creator>
  <cp:lastModifiedBy>Артем Корешков</cp:lastModifiedBy>
  <cp:revision>2</cp:revision>
  <dcterms:created xsi:type="dcterms:W3CDTF">2024-09-29T10:18:00Z</dcterms:created>
  <dcterms:modified xsi:type="dcterms:W3CDTF">2024-09-29T10:18:00Z</dcterms:modified>
</cp:coreProperties>
</file>