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3A6506">
        <w:t>10,09,2024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3A6506">
        <w:t>Нематова</w:t>
      </w:r>
      <w:proofErr w:type="spellEnd"/>
      <w:r w:rsidR="003A6506">
        <w:t xml:space="preserve"> </w:t>
      </w:r>
      <w:proofErr w:type="spellStart"/>
      <w:r w:rsidR="003A6506">
        <w:t>Азиза</w:t>
      </w:r>
      <w:proofErr w:type="spellEnd"/>
      <w:r w:rsidR="003A6506">
        <w:t xml:space="preserve"> </w:t>
      </w:r>
      <w:proofErr w:type="spellStart"/>
      <w:r w:rsidR="003A6506">
        <w:t>Яхёжоновна</w:t>
      </w:r>
      <w:proofErr w:type="spellEnd"/>
    </w:p>
    <w:p w:rsidR="00E123B0" w:rsidRDefault="00E123B0" w:rsidP="00E123B0">
      <w:r w:rsidRPr="0020044B">
        <w:rPr>
          <w:b/>
        </w:rPr>
        <w:t>Пациент:</w:t>
      </w:r>
      <w:r w:rsidR="003A6506">
        <w:t xml:space="preserve"> кошка Тимур, 5л10м., самец (ОФЭ), </w:t>
      </w:r>
      <w:proofErr w:type="spellStart"/>
      <w:r w:rsidR="003A6506">
        <w:t>бп</w:t>
      </w:r>
      <w:proofErr w:type="spellEnd"/>
      <w:r w:rsidR="003A6506">
        <w:t>, 5,2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9F63DE">
        <w:rPr>
          <w:rFonts w:eastAsia="Times New Roman" w:cs="Times New Roman"/>
          <w:kern w:val="0"/>
          <w:lang w:val="ru-RU" w:eastAsia="ru-RU" w:bidi="ar-SA"/>
        </w:rPr>
        <w:t>2,4-2,8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r w:rsidR="009F63DE">
        <w:rPr>
          <w:rFonts w:eastAsia="Times New Roman" w:cs="Times New Roman"/>
          <w:kern w:val="0"/>
          <w:lang w:val="ru-RU" w:eastAsia="ru-RU" w:bidi="ar-SA"/>
        </w:rPr>
        <w:t>незначительное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9F63DE">
        <w:rPr>
          <w:rFonts w:eastAsia="Times New Roman" w:cs="Times New Roman"/>
          <w:kern w:val="0"/>
          <w:lang w:val="ru-RU" w:eastAsia="ru-RU" w:bidi="ar-SA"/>
        </w:rPr>
        <w:t>2,4-2,7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9F63DE">
        <w:rPr>
          <w:rFonts w:eastAsia="Times New Roman" w:cs="Times New Roman"/>
          <w:kern w:val="0"/>
          <w:lang w:val="ru-RU" w:eastAsia="ru-RU" w:bidi="ar-SA"/>
        </w:rPr>
        <w:t xml:space="preserve">, слизистый слой умеренно повышенной </w:t>
      </w:r>
      <w:proofErr w:type="spellStart"/>
      <w:r w:rsidR="009F63DE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9F63DE">
        <w:rPr>
          <w:rFonts w:eastAsia="Times New Roman" w:cs="Times New Roman"/>
          <w:kern w:val="0"/>
          <w:lang w:val="ru-RU" w:eastAsia="ru-RU" w:bidi="ar-SA"/>
        </w:rPr>
        <w:t>1,9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9F63DE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Область поджелудочной железы: Левая доля и тело не увеличены (на линейном срезе: 5,</w:t>
      </w:r>
      <w:r w:rsidR="009F63DE">
        <w:rPr>
          <w:rFonts w:eastAsia="Times New Roman" w:cs="Times New Roman"/>
          <w:kern w:val="0"/>
          <w:lang w:val="ru-RU" w:eastAsia="ru-RU" w:bidi="ar-SA"/>
        </w:rPr>
        <w:t>7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9F63DE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9F63DE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умеренно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выступает за пределы реберной дуги. </w:t>
      </w:r>
      <w:r>
        <w:rPr>
          <w:rFonts w:eastAsia="Times New Roman" w:cs="Times New Roman"/>
          <w:kern w:val="0"/>
          <w:lang w:val="ru-RU" w:eastAsia="ru-RU" w:bidi="ar-SA"/>
        </w:rPr>
        <w:t xml:space="preserve">Край умеренно закруглен. 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Контуры: ровные, четкие.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типичное. Степень наполнения: нормального. Форма: грушевидная</w:t>
      </w:r>
      <w:r w:rsidR="009F63DE">
        <w:rPr>
          <w:rFonts w:eastAsia="Times New Roman" w:cs="Times New Roman"/>
          <w:kern w:val="0"/>
          <w:lang w:val="ru-RU" w:eastAsia="ru-RU" w:bidi="ar-SA"/>
        </w:rPr>
        <w:t xml:space="preserve"> (имеет единичную перегородку)</w:t>
      </w:r>
      <w:r>
        <w:rPr>
          <w:rFonts w:eastAsia="Times New Roman" w:cs="Times New Roman"/>
          <w:kern w:val="0"/>
          <w:lang w:val="ru-RU" w:eastAsia="ru-RU" w:bidi="ar-SA"/>
        </w:rPr>
        <w:t xml:space="preserve">. Стенка толщина: </w:t>
      </w:r>
      <w:r w:rsidR="009F63DE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9F63DE">
        <w:rPr>
          <w:rFonts w:eastAsia="Times New Roman" w:cs="Times New Roman"/>
          <w:kern w:val="0"/>
          <w:lang w:val="ru-RU" w:eastAsia="ru-RU" w:bidi="ar-SA"/>
        </w:rPr>
        <w:t>41,2*24,4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9F63DE">
        <w:rPr>
          <w:rFonts w:eastAsia="Times New Roman" w:cs="Times New Roman"/>
          <w:kern w:val="0"/>
          <w:lang w:val="ru-RU" w:eastAsia="ru-RU" w:bidi="ar-SA"/>
        </w:rPr>
        <w:t>4,2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</w:t>
      </w:r>
      <w:r w:rsidR="009F63DE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9F63DE">
        <w:rPr>
          <w:rFonts w:eastAsia="Times New Roman" w:cs="Times New Roman"/>
          <w:kern w:val="0"/>
          <w:lang w:val="ru-RU" w:eastAsia="ru-RU" w:bidi="ar-SA"/>
        </w:rPr>
        <w:t>42,7*24,5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Контуры: ровные, четкие. КМД выражено: четко, корковый слой: </w:t>
      </w:r>
      <w:r w:rsidR="009F63DE">
        <w:rPr>
          <w:rFonts w:eastAsia="Times New Roman" w:cs="Times New Roman"/>
          <w:kern w:val="0"/>
          <w:lang w:val="ru-RU" w:eastAsia="ru-RU" w:bidi="ar-SA"/>
        </w:rPr>
        <w:t>4,3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</w:t>
      </w:r>
      <w:r w:rsidR="009F63DE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9F63DE">
        <w:rPr>
          <w:rFonts w:eastAsia="Times New Roman" w:cs="Times New Roman"/>
          <w:kern w:val="0"/>
          <w:lang w:val="ru-RU" w:eastAsia="ru-RU" w:bidi="ar-SA"/>
        </w:rPr>
        <w:t>29,7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9F63DE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</w:t>
      </w:r>
      <w:r w:rsidR="009F63DE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9F63DE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9F63DE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9F63DE">
        <w:rPr>
          <w:rFonts w:eastAsia="Times New Roman" w:cs="Times New Roman"/>
          <w:kern w:val="0"/>
          <w:lang w:val="ru-RU" w:eastAsia="ru-RU" w:bidi="ar-SA"/>
        </w:rPr>
        <w:t>флотирующая</w:t>
      </w:r>
      <w:proofErr w:type="spellEnd"/>
      <w:r w:rsidR="009F63DE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9F63DE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9F63DE">
        <w:rPr>
          <w:rFonts w:eastAsia="Times New Roman" w:cs="Times New Roman"/>
          <w:kern w:val="0"/>
          <w:lang w:val="ru-RU" w:eastAsia="ru-RU" w:bidi="ar-SA"/>
        </w:rPr>
        <w:t xml:space="preserve"> мелкодисперсная взвесь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9F63DE">
        <w:rPr>
          <w:rFonts w:eastAsia="Times New Roman" w:cs="Times New Roman"/>
          <w:kern w:val="0"/>
          <w:lang w:val="ru-RU" w:eastAsia="ru-RU" w:bidi="ar-SA"/>
        </w:rPr>
        <w:t>9,0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9F63D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Дуоденопатия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характерная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для хронического воспалительного процесса</w:t>
      </w:r>
    </w:p>
    <w:p w:rsidR="009F63DE" w:rsidRDefault="009F63D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Перегородка стенки желчного пузыря (вариант нормы у кошек)</w:t>
      </w:r>
    </w:p>
    <w:p w:rsidR="009F63DE" w:rsidRDefault="009F63D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Взвесь в мочевом пузыре незначительная (вариант нормы у кошек)</w:t>
      </w:r>
    </w:p>
    <w:p w:rsidR="009F63DE" w:rsidRDefault="009F63D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gramStart"/>
      <w:r>
        <w:rPr>
          <w:rFonts w:eastAsia="Times New Roman" w:cs="Times New Roman"/>
          <w:kern w:val="0"/>
          <w:lang w:val="ru-RU" w:eastAsia="ru-RU" w:bidi="ar-SA"/>
        </w:rPr>
        <w:t>Незначительная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гепатомегалия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без структурных изменений паренхимы печени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9F63DE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A7688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8A7688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A6506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A7688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9F63DE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2022-03-06T12:47:00Z</cp:lastPrinted>
  <dcterms:created xsi:type="dcterms:W3CDTF">2024-09-10T14:58:00Z</dcterms:created>
  <dcterms:modified xsi:type="dcterms:W3CDTF">2024-09-10T15:19:00Z</dcterms:modified>
</cp:coreProperties>
</file>