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F31499">
        <w:t>31.08.2024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F31499">
        <w:t>Шапиро Ольга Вячеславовна</w:t>
      </w:r>
    </w:p>
    <w:p w:rsidR="00E123B0" w:rsidRDefault="00E123B0" w:rsidP="00E123B0">
      <w:r w:rsidRPr="0020044B">
        <w:rPr>
          <w:b/>
        </w:rPr>
        <w:t>Пациент:</w:t>
      </w:r>
      <w:r w:rsidR="00F31499">
        <w:t xml:space="preserve"> кошка Сушка, 10л2м., самка (ОГЭ), </w:t>
      </w:r>
      <w:proofErr w:type="spellStart"/>
      <w:r w:rsidR="00F31499">
        <w:t>бп</w:t>
      </w:r>
      <w:proofErr w:type="spellEnd"/>
      <w:r w:rsidR="00F31499">
        <w:t xml:space="preserve">, </w:t>
      </w:r>
      <w:r w:rsidR="0031123C">
        <w:t>3,5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31123C">
        <w:rPr>
          <w:rFonts w:eastAsia="Times New Roman" w:cs="Times New Roman"/>
          <w:kern w:val="0"/>
          <w:lang w:val="ru-RU" w:eastAsia="ru-RU" w:bidi="ar-SA"/>
        </w:rPr>
        <w:t>2,0-2,5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proofErr w:type="gramStart"/>
      <w:r w:rsidR="0031123C">
        <w:rPr>
          <w:rFonts w:eastAsia="Times New Roman" w:cs="Times New Roman"/>
          <w:kern w:val="0"/>
          <w:lang w:val="ru-RU" w:eastAsia="ru-RU" w:bidi="ar-SA"/>
        </w:rPr>
        <w:t>выражена</w:t>
      </w:r>
      <w:proofErr w:type="gramEnd"/>
      <w:r w:rsidR="0031123C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пневматизация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просвета –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аэрофагия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в анамнезе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1123C">
        <w:rPr>
          <w:rFonts w:eastAsia="Times New Roman" w:cs="Times New Roman"/>
          <w:kern w:val="0"/>
          <w:lang w:val="ru-RU" w:eastAsia="ru-RU" w:bidi="ar-SA"/>
        </w:rPr>
        <w:t>2,2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1123C">
        <w:rPr>
          <w:rFonts w:eastAsia="Times New Roman" w:cs="Times New Roman"/>
          <w:kern w:val="0"/>
          <w:lang w:val="ru-RU" w:eastAsia="ru-RU" w:bidi="ar-SA"/>
        </w:rPr>
        <w:t>1,7-2,1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подслизистый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умеренно утолщен, слизистый слой умеренно повышенной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, присутствуют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еиничные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точечные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включения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(жидкий химус в незначительном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31123C">
        <w:rPr>
          <w:rFonts w:eastAsia="Times New Roman" w:cs="Times New Roman"/>
          <w:kern w:val="0"/>
          <w:lang w:val="ru-RU" w:eastAsia="ru-RU" w:bidi="ar-SA"/>
        </w:rPr>
        <w:t>1,2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(плотный химус в умеренном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31123C" w:rsidRDefault="0031123C" w:rsidP="0031123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Левая доля не увеличены (на линейном срезе: 6,0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Правая доля и тело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Край незначительно закруглен.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31123C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31123C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31123C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 w:rsidR="0031123C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Проток не расширен (2,3 мм), стенка протока умеренно </w:t>
      </w:r>
      <w:proofErr w:type="gramStart"/>
      <w:r w:rsidR="0031123C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 w:rsidR="0031123C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31123C">
        <w:rPr>
          <w:rFonts w:eastAsia="Times New Roman" w:cs="Times New Roman"/>
          <w:kern w:val="0"/>
          <w:lang w:val="ru-RU" w:eastAsia="ru-RU" w:bidi="ar-SA"/>
        </w:rPr>
        <w:t>34,2*20,8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31123C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31123C">
        <w:rPr>
          <w:rFonts w:eastAsia="Times New Roman" w:cs="Times New Roman"/>
          <w:kern w:val="0"/>
          <w:lang w:val="ru-RU" w:eastAsia="ru-RU" w:bidi="ar-SA"/>
        </w:rPr>
        <w:t>3,7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31123C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 w:rsidR="0031123C">
        <w:rPr>
          <w:rFonts w:eastAsia="Times New Roman" w:cs="Times New Roman"/>
          <w:kern w:val="0"/>
          <w:lang w:val="ru-RU" w:eastAsia="ru-RU" w:bidi="ar-SA"/>
        </w:rPr>
        <w:t xml:space="preserve">, в области корки незначительный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анэхогенный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ободок,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аваскулярный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незначительно повышена (присутствует незначительная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медуллярная кайма</w:t>
      </w:r>
      <w:r>
        <w:rPr>
          <w:rFonts w:eastAsia="Times New Roman" w:cs="Times New Roman"/>
          <w:kern w:val="0"/>
          <w:lang w:val="ru-RU" w:eastAsia="ru-RU" w:bidi="ar-SA"/>
        </w:rPr>
        <w:t>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Чашечно-лохан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31123C" w:rsidRDefault="0031123C" w:rsidP="0031123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36,2*21,2 мм. Контуры: ровные, четкие. КМД выражено: сглажено, корковый слой: 4,0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умеренно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в области корки незначительный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ободок,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аваскулярный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незначительно повышена (присутствует незначительная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медуллярная кайма.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Чашечно-лоханочная система: не расширена,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31123C">
        <w:rPr>
          <w:rFonts w:eastAsia="Times New Roman" w:cs="Times New Roman"/>
          <w:kern w:val="0"/>
          <w:lang w:val="ru-RU" w:eastAsia="ru-RU" w:bidi="ar-SA"/>
        </w:rPr>
        <w:t>25,7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31123C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31123C">
        <w:rPr>
          <w:rFonts w:eastAsia="Times New Roman" w:cs="Times New Roman"/>
          <w:kern w:val="0"/>
          <w:lang w:val="ru-RU" w:eastAsia="ru-RU" w:bidi="ar-SA"/>
        </w:rPr>
        <w:t>6,7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рены.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31123C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тся</w:t>
      </w:r>
      <w:r w:rsidR="0031123C">
        <w:rPr>
          <w:rFonts w:eastAsia="Times New Roman" w:cs="Times New Roman"/>
          <w:kern w:val="0"/>
          <w:lang w:val="ru-RU" w:eastAsia="ru-RU" w:bidi="ar-SA"/>
        </w:rPr>
        <w:t xml:space="preserve"> единичный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овоидный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узел в области сосудистого русла (тело селезенки,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аваскулярный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), размером до 3,7 мм, не дающий </w:t>
      </w:r>
      <w:proofErr w:type="spellStart"/>
      <w:r w:rsidR="0031123C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31123C">
        <w:rPr>
          <w:rFonts w:eastAsia="Times New Roman" w:cs="Times New Roman"/>
          <w:kern w:val="0"/>
          <w:lang w:val="ru-RU" w:eastAsia="ru-RU" w:bidi="ar-SA"/>
        </w:rPr>
        <w:t xml:space="preserve">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31123C" w:rsidRDefault="0031123C" w:rsidP="0031123C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.: 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визуализируются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/тощекишечные, ИЦК, подвздошные, размеры максимального 7,3*4,0 мм, несколько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овоидных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/бобовидных до 6,5 мм. Контуры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умеренно понижена,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E123B0" w:rsidRDefault="0031123C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Энтеропатия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хронического воспалительного процесса,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лимфангиэктазии</w:t>
      </w:r>
      <w:proofErr w:type="spellEnd"/>
    </w:p>
    <w:p w:rsidR="0031123C" w:rsidRDefault="0031123C" w:rsidP="0031123C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процесса</w:t>
      </w:r>
    </w:p>
    <w:p w:rsidR="00842265" w:rsidRDefault="0031123C" w:rsidP="00842265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 билатерально, более характерно для хронических/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процессов. Наличие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ободка может являться как вариантом нормы, так и признаков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васкулита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при ХВИ (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коронавироз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). Наличие </w:t>
      </w:r>
      <w:r w:rsidR="00842265">
        <w:rPr>
          <w:rFonts w:eastAsia="Times New Roman" w:cs="Times New Roman"/>
          <w:kern w:val="0"/>
          <w:lang w:val="ru-RU" w:eastAsia="ru-RU" w:bidi="ar-SA"/>
        </w:rPr>
        <w:t xml:space="preserve">незначительного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ободка в области кор</w:t>
      </w:r>
      <w:r w:rsidR="00842265">
        <w:rPr>
          <w:rFonts w:eastAsia="Times New Roman" w:cs="Times New Roman"/>
          <w:kern w:val="0"/>
          <w:lang w:val="ru-RU" w:eastAsia="ru-RU" w:bidi="ar-SA"/>
        </w:rPr>
        <w:t xml:space="preserve">кового слоя может являться как вариантом нормы, так и признаков </w:t>
      </w:r>
      <w:proofErr w:type="spellStart"/>
      <w:r w:rsidR="00842265">
        <w:rPr>
          <w:rFonts w:eastAsia="Times New Roman" w:cs="Times New Roman"/>
          <w:kern w:val="0"/>
          <w:lang w:val="ru-RU" w:eastAsia="ru-RU" w:bidi="ar-SA"/>
        </w:rPr>
        <w:t>лимфомы</w:t>
      </w:r>
      <w:proofErr w:type="spellEnd"/>
    </w:p>
    <w:p w:rsidR="00842265" w:rsidRPr="00842265" w:rsidRDefault="00842265" w:rsidP="00842265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Единичное образование в области сосудистого русла селезенки, более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характено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для фиброза/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миелолипомы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/минерализации (без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тени)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842265" w:rsidRDefault="00842265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proofErr w:type="gramStart"/>
      <w:r>
        <w:rPr>
          <w:rFonts w:eastAsia="Times New Roman" w:cs="Times New Roman"/>
          <w:kern w:val="0"/>
          <w:lang w:val="ru-RU" w:eastAsia="ru-RU" w:bidi="ar-SA"/>
        </w:rPr>
        <w:t>Выражена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пневматизация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просвета желудка – в анамнезе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аэрофагия</w:t>
      </w:r>
      <w:proofErr w:type="spellEnd"/>
    </w:p>
    <w:p w:rsidR="00842265" w:rsidRDefault="00842265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Диффузные изменения паренхимы печени и ПЖЖ характерны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изменений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lastRenderedPageBreak/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224BD2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224BD2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spektrvet</w:t>
      </w:r>
      <w:proofErr w:type="spellEnd"/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ru</w:t>
      </w:r>
      <w:proofErr w:type="spellEnd"/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24BD2"/>
    <w:rsid w:val="00246E75"/>
    <w:rsid w:val="00275D3E"/>
    <w:rsid w:val="002A2EF4"/>
    <w:rsid w:val="002D6D63"/>
    <w:rsid w:val="002F4CE1"/>
    <w:rsid w:val="003010F9"/>
    <w:rsid w:val="0031123C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42265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1499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2024-08-31T09:23:00Z</dcterms:created>
  <dcterms:modified xsi:type="dcterms:W3CDTF">2024-08-31T09:23:00Z</dcterms:modified>
</cp:coreProperties>
</file>