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1879" w:rsidRDefault="000D1879" w:rsidP="000D1879">
      <w:pPr>
        <w:rPr>
          <w:rFonts w:ascii="Stem" w:hAnsi="Stem"/>
          <w:color w:val="172949"/>
        </w:rPr>
      </w:pPr>
    </w:p>
    <w:p w:rsidR="00E123B0" w:rsidRPr="0020044B" w:rsidRDefault="00E123B0" w:rsidP="00E123B0">
      <w:pPr>
        <w:jc w:val="center"/>
        <w:rPr>
          <w:b/>
          <w:sz w:val="32"/>
          <w:u w:val="single"/>
        </w:rPr>
      </w:pPr>
      <w:r>
        <w:rPr>
          <w:b/>
          <w:sz w:val="32"/>
          <w:u w:val="single"/>
        </w:rPr>
        <w:t>Ультразвуковое исследование органов брюшной полости</w:t>
      </w:r>
    </w:p>
    <w:p w:rsidR="00E123B0" w:rsidRDefault="00E123B0" w:rsidP="00E123B0">
      <w:pPr>
        <w:rPr>
          <w:b/>
        </w:rPr>
      </w:pPr>
    </w:p>
    <w:p w:rsidR="00E123B0" w:rsidRDefault="00E123B0" w:rsidP="00E123B0">
      <w:r w:rsidRPr="0020044B">
        <w:rPr>
          <w:b/>
        </w:rPr>
        <w:t>Дата:</w:t>
      </w:r>
      <w:r>
        <w:t xml:space="preserve"> </w:t>
      </w:r>
      <w:r w:rsidR="00AC662B">
        <w:t>27.07.2024</w:t>
      </w:r>
    </w:p>
    <w:p w:rsidR="00E123B0" w:rsidRDefault="00E123B0" w:rsidP="00E123B0">
      <w:r w:rsidRPr="0020044B">
        <w:rPr>
          <w:b/>
        </w:rPr>
        <w:t>Ф.И.О. владельца:</w:t>
      </w:r>
      <w:r>
        <w:t xml:space="preserve"> </w:t>
      </w:r>
      <w:proofErr w:type="spellStart"/>
      <w:r w:rsidR="00AC662B">
        <w:t>Чернышова</w:t>
      </w:r>
      <w:proofErr w:type="spellEnd"/>
      <w:r w:rsidR="00AC662B">
        <w:t xml:space="preserve"> Алиса Михайловна</w:t>
      </w:r>
    </w:p>
    <w:p w:rsidR="00E123B0" w:rsidRDefault="00E123B0" w:rsidP="00E123B0">
      <w:r w:rsidRPr="0020044B">
        <w:rPr>
          <w:b/>
        </w:rPr>
        <w:t>Пациент:</w:t>
      </w:r>
      <w:r w:rsidR="00AC662B">
        <w:t xml:space="preserve"> собака Кора, 7л5м., самка, </w:t>
      </w:r>
      <w:proofErr w:type="spellStart"/>
      <w:r w:rsidR="00AC662B">
        <w:t>чихуа</w:t>
      </w:r>
      <w:proofErr w:type="spellEnd"/>
      <w:r w:rsidR="00AC662B">
        <w:t xml:space="preserve"> </w:t>
      </w:r>
      <w:proofErr w:type="spellStart"/>
      <w:r w:rsidR="00AC662B">
        <w:t>хуа</w:t>
      </w:r>
      <w:proofErr w:type="spellEnd"/>
      <w:r w:rsidR="00AC662B">
        <w:t>, 3,5 кг</w:t>
      </w:r>
    </w:p>
    <w:p w:rsidR="00E123B0" w:rsidRPr="00916624" w:rsidRDefault="00E123B0" w:rsidP="00E123B0">
      <w:pPr>
        <w:pStyle w:val="Standard"/>
        <w:rPr>
          <w:rFonts w:eastAsia="Times New Roman" w:cs="Times New Roman"/>
          <w:b/>
          <w:kern w:val="0"/>
          <w:lang w:val="ru-RU" w:eastAsia="ru-RU" w:bidi="ar-SA"/>
        </w:rPr>
      </w:pPr>
    </w:p>
    <w:p w:rsidR="00E123B0" w:rsidRPr="00916624" w:rsidRDefault="00E123B0" w:rsidP="00E123B0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916624">
        <w:rPr>
          <w:rFonts w:eastAsia="Times New Roman" w:cs="Times New Roman"/>
          <w:b/>
          <w:kern w:val="0"/>
          <w:u w:val="single"/>
          <w:lang w:val="ru-RU" w:eastAsia="ru-RU" w:bidi="ar-SA"/>
        </w:rPr>
        <w:t>Желудочно-кишечный тракт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 w:rsidRPr="00916624">
        <w:rPr>
          <w:rFonts w:eastAsia="Times New Roman" w:cs="Times New Roman"/>
          <w:kern w:val="0"/>
          <w:lang w:val="ru-RU" w:eastAsia="ru-RU" w:bidi="ar-SA"/>
        </w:rPr>
        <w:t>Желудок – расположение: типичное</w:t>
      </w:r>
      <w:r>
        <w:rPr>
          <w:rFonts w:eastAsia="Times New Roman" w:cs="Times New Roman"/>
          <w:kern w:val="0"/>
          <w:lang w:val="ru-RU" w:eastAsia="ru-RU" w:bidi="ar-SA"/>
        </w:rPr>
        <w:t xml:space="preserve">, стенка: </w:t>
      </w:r>
      <w:r w:rsidR="00C37A61">
        <w:rPr>
          <w:rFonts w:eastAsia="Times New Roman" w:cs="Times New Roman"/>
          <w:kern w:val="0"/>
          <w:lang w:val="ru-RU" w:eastAsia="ru-RU" w:bidi="ar-SA"/>
        </w:rPr>
        <w:t>2,4-3,0</w:t>
      </w:r>
      <w:r>
        <w:rPr>
          <w:rFonts w:eastAsia="Times New Roman" w:cs="Times New Roman"/>
          <w:kern w:val="0"/>
          <w:lang w:val="ru-RU" w:eastAsia="ru-RU" w:bidi="ar-SA"/>
        </w:rPr>
        <w:t xml:space="preserve"> (дифференциация слоев сохранена). Периста</w:t>
      </w:r>
      <w:r w:rsidR="00DD509F">
        <w:rPr>
          <w:rFonts w:eastAsia="Times New Roman" w:cs="Times New Roman"/>
          <w:kern w:val="0"/>
          <w:lang w:val="ru-RU" w:eastAsia="ru-RU" w:bidi="ar-SA"/>
        </w:rPr>
        <w:t>ль</w:t>
      </w:r>
      <w:r>
        <w:rPr>
          <w:rFonts w:eastAsia="Times New Roman" w:cs="Times New Roman"/>
          <w:kern w:val="0"/>
          <w:lang w:val="ru-RU" w:eastAsia="ru-RU" w:bidi="ar-SA"/>
        </w:rPr>
        <w:t xml:space="preserve">тика: сохранена. Содержимое полости: не однородное (умеренное количество газа), подвижное, гиперэхогенные образования: не визуализируются (не исключены за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эхоакустической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тенью от газов в просвете ЖКТ). Эхогенные образования: не визуализируются (не исключены за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эхоакустической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тенью от газов в просвете ЖКТ)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Тонкий кишечник – стенка 12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п</w:t>
      </w:r>
      <w:proofErr w:type="gramStart"/>
      <w:r>
        <w:rPr>
          <w:rFonts w:eastAsia="Times New Roman" w:cs="Times New Roman"/>
          <w:kern w:val="0"/>
          <w:lang w:val="ru-RU" w:eastAsia="ru-RU" w:bidi="ar-SA"/>
        </w:rPr>
        <w:t>.к</w:t>
      </w:r>
      <w:proofErr w:type="gramEnd"/>
      <w:r>
        <w:rPr>
          <w:rFonts w:eastAsia="Times New Roman" w:cs="Times New Roman"/>
          <w:kern w:val="0"/>
          <w:lang w:val="ru-RU" w:eastAsia="ru-RU" w:bidi="ar-SA"/>
        </w:rPr>
        <w:t>-ки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: </w:t>
      </w:r>
      <w:r w:rsidR="00C37A61">
        <w:rPr>
          <w:rFonts w:eastAsia="Times New Roman" w:cs="Times New Roman"/>
          <w:kern w:val="0"/>
          <w:lang w:val="ru-RU" w:eastAsia="ru-RU" w:bidi="ar-SA"/>
        </w:rPr>
        <w:t>3,3</w:t>
      </w:r>
      <w:r>
        <w:rPr>
          <w:rFonts w:eastAsia="Times New Roman" w:cs="Times New Roman"/>
          <w:kern w:val="0"/>
          <w:lang w:val="ru-RU" w:eastAsia="ru-RU" w:bidi="ar-SA"/>
        </w:rPr>
        <w:t xml:space="preserve"> мм (дифференциация слоев сохранена), стенка тощей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к-ки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: </w:t>
      </w:r>
      <w:r w:rsidR="00C37A61">
        <w:rPr>
          <w:rFonts w:eastAsia="Times New Roman" w:cs="Times New Roman"/>
          <w:kern w:val="0"/>
          <w:lang w:val="ru-RU" w:eastAsia="ru-RU" w:bidi="ar-SA"/>
        </w:rPr>
        <w:t>2,3</w:t>
      </w:r>
      <w:r>
        <w:rPr>
          <w:rFonts w:eastAsia="Times New Roman" w:cs="Times New Roman"/>
          <w:kern w:val="0"/>
          <w:lang w:val="ru-RU" w:eastAsia="ru-RU" w:bidi="ar-SA"/>
        </w:rPr>
        <w:t xml:space="preserve"> мм (дифференциация слоев сохранена), стенка подвздошной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к-ки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>: не визуализируется. Периста</w:t>
      </w:r>
      <w:r w:rsidR="00DD509F">
        <w:rPr>
          <w:rFonts w:eastAsia="Times New Roman" w:cs="Times New Roman"/>
          <w:kern w:val="0"/>
          <w:lang w:val="ru-RU" w:eastAsia="ru-RU" w:bidi="ar-SA"/>
        </w:rPr>
        <w:t>ль</w:t>
      </w:r>
      <w:r>
        <w:rPr>
          <w:rFonts w:eastAsia="Times New Roman" w:cs="Times New Roman"/>
          <w:kern w:val="0"/>
          <w:lang w:val="ru-RU" w:eastAsia="ru-RU" w:bidi="ar-SA"/>
        </w:rPr>
        <w:t>тика: сохранена. Содержимое полости: не однородное (жидк</w:t>
      </w:r>
      <w:r w:rsidR="00C37A61">
        <w:rPr>
          <w:rFonts w:eastAsia="Times New Roman" w:cs="Times New Roman"/>
          <w:kern w:val="0"/>
          <w:lang w:val="ru-RU" w:eastAsia="ru-RU" w:bidi="ar-SA"/>
        </w:rPr>
        <w:t xml:space="preserve">ое неоднородное </w:t>
      </w:r>
      <w:proofErr w:type="spellStart"/>
      <w:r w:rsidR="00C37A61">
        <w:rPr>
          <w:rFonts w:eastAsia="Times New Roman" w:cs="Times New Roman"/>
          <w:kern w:val="0"/>
          <w:lang w:val="ru-RU" w:eastAsia="ru-RU" w:bidi="ar-SA"/>
        </w:rPr>
        <w:t>гипоэхогенное</w:t>
      </w:r>
      <w:proofErr w:type="spellEnd"/>
      <w:r w:rsidR="00C37A61">
        <w:rPr>
          <w:rFonts w:eastAsia="Times New Roman" w:cs="Times New Roman"/>
          <w:kern w:val="0"/>
          <w:lang w:val="ru-RU" w:eastAsia="ru-RU" w:bidi="ar-SA"/>
        </w:rPr>
        <w:t xml:space="preserve"> (предположительно химус) с умеренной </w:t>
      </w:r>
      <w:proofErr w:type="spellStart"/>
      <w:r w:rsidR="00C37A61">
        <w:rPr>
          <w:rFonts w:eastAsia="Times New Roman" w:cs="Times New Roman"/>
          <w:kern w:val="0"/>
          <w:lang w:val="ru-RU" w:eastAsia="ru-RU" w:bidi="ar-SA"/>
        </w:rPr>
        <w:t>эхоакустической</w:t>
      </w:r>
      <w:proofErr w:type="spellEnd"/>
      <w:r w:rsidR="00C37A61">
        <w:rPr>
          <w:rFonts w:eastAsia="Times New Roman" w:cs="Times New Roman"/>
          <w:kern w:val="0"/>
          <w:lang w:val="ru-RU" w:eastAsia="ru-RU" w:bidi="ar-SA"/>
        </w:rPr>
        <w:t xml:space="preserve"> тенью</w:t>
      </w:r>
      <w:r>
        <w:rPr>
          <w:rFonts w:eastAsia="Times New Roman" w:cs="Times New Roman"/>
          <w:kern w:val="0"/>
          <w:lang w:val="ru-RU" w:eastAsia="ru-RU" w:bidi="ar-SA"/>
        </w:rPr>
        <w:t xml:space="preserve"> в незначительном количестве + газ в незначительном количестве), подвижное, гиперэхогенные образования: не визуализируются. Эхогенные образования: не визуализируются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Толстый к-к – стенка </w:t>
      </w:r>
      <w:proofErr w:type="gramStart"/>
      <w:r>
        <w:rPr>
          <w:rFonts w:eastAsia="Times New Roman" w:cs="Times New Roman"/>
          <w:kern w:val="0"/>
          <w:lang w:val="ru-RU" w:eastAsia="ru-RU" w:bidi="ar-SA"/>
        </w:rPr>
        <w:t>ободочной</w:t>
      </w:r>
      <w:proofErr w:type="gramEnd"/>
      <w:r>
        <w:rPr>
          <w:rFonts w:eastAsia="Times New Roman" w:cs="Times New Roman"/>
          <w:kern w:val="0"/>
          <w:lang w:val="ru-RU" w:eastAsia="ru-RU" w:bidi="ar-SA"/>
        </w:rPr>
        <w:t xml:space="preserve">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к-ки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: </w:t>
      </w:r>
      <w:r w:rsidR="00C37A61">
        <w:rPr>
          <w:rFonts w:eastAsia="Times New Roman" w:cs="Times New Roman"/>
          <w:kern w:val="0"/>
          <w:lang w:val="ru-RU" w:eastAsia="ru-RU" w:bidi="ar-SA"/>
        </w:rPr>
        <w:t>1,5</w:t>
      </w:r>
      <w:r>
        <w:rPr>
          <w:rFonts w:eastAsia="Times New Roman" w:cs="Times New Roman"/>
          <w:kern w:val="0"/>
          <w:lang w:val="ru-RU" w:eastAsia="ru-RU" w:bidi="ar-SA"/>
        </w:rPr>
        <w:t xml:space="preserve"> мм (дифференциация слоев сохранена). Периста</w:t>
      </w:r>
      <w:r w:rsidR="00DD509F">
        <w:rPr>
          <w:rFonts w:eastAsia="Times New Roman" w:cs="Times New Roman"/>
          <w:kern w:val="0"/>
          <w:lang w:val="ru-RU" w:eastAsia="ru-RU" w:bidi="ar-SA"/>
        </w:rPr>
        <w:t>ль</w:t>
      </w:r>
      <w:r>
        <w:rPr>
          <w:rFonts w:eastAsia="Times New Roman" w:cs="Times New Roman"/>
          <w:kern w:val="0"/>
          <w:lang w:val="ru-RU" w:eastAsia="ru-RU" w:bidi="ar-SA"/>
        </w:rPr>
        <w:t>тика: сохранена. Содержимое полости: не однородное (плотный химус в умеренном количестве + газ в незначительном количестве), подвижное, гиперэхогенные образования: не визуализируются. Эхогенные образования: не визуализируются</w:t>
      </w:r>
    </w:p>
    <w:p w:rsidR="00E123B0" w:rsidRDefault="00EE02FB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Область поджелудочной железы: </w:t>
      </w:r>
      <w:r w:rsidR="00C37A61">
        <w:rPr>
          <w:rFonts w:eastAsia="Times New Roman" w:cs="Times New Roman"/>
          <w:kern w:val="0"/>
          <w:lang w:val="ru-RU" w:eastAsia="ru-RU" w:bidi="ar-SA"/>
        </w:rPr>
        <w:t>Правая</w:t>
      </w:r>
      <w:r>
        <w:rPr>
          <w:rFonts w:eastAsia="Times New Roman" w:cs="Times New Roman"/>
          <w:kern w:val="0"/>
          <w:lang w:val="ru-RU" w:eastAsia="ru-RU" w:bidi="ar-SA"/>
        </w:rPr>
        <w:t xml:space="preserve"> доля и тело не увеличены (на линейном срезе: </w:t>
      </w:r>
      <w:r w:rsidR="00C37A61">
        <w:rPr>
          <w:rFonts w:eastAsia="Times New Roman" w:cs="Times New Roman"/>
          <w:kern w:val="0"/>
          <w:lang w:val="ru-RU" w:eastAsia="ru-RU" w:bidi="ar-SA"/>
        </w:rPr>
        <w:t>6,1</w:t>
      </w:r>
      <w:r>
        <w:rPr>
          <w:rFonts w:eastAsia="Times New Roman" w:cs="Times New Roman"/>
          <w:kern w:val="0"/>
          <w:lang w:val="ru-RU" w:eastAsia="ru-RU" w:bidi="ar-SA"/>
        </w:rPr>
        <w:t xml:space="preserve"> мм). Контуры ровные, не четкие.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Эхогенность</w:t>
      </w:r>
      <w:proofErr w:type="spellEnd"/>
      <w:r w:rsidR="00C37A61">
        <w:rPr>
          <w:rFonts w:eastAsia="Times New Roman" w:cs="Times New Roman"/>
          <w:kern w:val="0"/>
          <w:lang w:val="ru-RU" w:eastAsia="ru-RU" w:bidi="ar-SA"/>
        </w:rPr>
        <w:t xml:space="preserve">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изоэхогенная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окружающим тканям.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Эхоструктура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однородная. Проток не расширен.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Эхогенность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жировой ткани в область ПЖ не изменена. </w:t>
      </w:r>
      <w:r w:rsidR="00C37A61">
        <w:rPr>
          <w:rFonts w:eastAsia="Times New Roman" w:cs="Times New Roman"/>
          <w:kern w:val="0"/>
          <w:lang w:val="ru-RU" w:eastAsia="ru-RU" w:bidi="ar-SA"/>
        </w:rPr>
        <w:t>Левая</w:t>
      </w:r>
      <w:r>
        <w:rPr>
          <w:rFonts w:eastAsia="Times New Roman" w:cs="Times New Roman"/>
          <w:kern w:val="0"/>
          <w:lang w:val="ru-RU" w:eastAsia="ru-RU" w:bidi="ar-SA"/>
        </w:rPr>
        <w:t xml:space="preserve"> доля не визуализирована (скрыта за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эхоакустической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тенью от газов в ЖКТ)</w:t>
      </w:r>
      <w:bookmarkStart w:id="0" w:name="_GoBack"/>
      <w:bookmarkEnd w:id="0"/>
    </w:p>
    <w:p w:rsidR="00E123B0" w:rsidRPr="00544B25" w:rsidRDefault="00E123B0" w:rsidP="00E123B0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544B25">
        <w:rPr>
          <w:rFonts w:eastAsia="Times New Roman" w:cs="Times New Roman"/>
          <w:b/>
          <w:kern w:val="0"/>
          <w:u w:val="single"/>
          <w:lang w:val="ru-RU" w:eastAsia="ru-RU" w:bidi="ar-SA"/>
        </w:rPr>
        <w:t>Печень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Расположение: не выступает за пределы реберной дуги. Контуры: ровные, четкие. </w:t>
      </w:r>
      <w:r w:rsidR="00C37A61">
        <w:rPr>
          <w:rFonts w:eastAsia="Times New Roman" w:cs="Times New Roman"/>
          <w:kern w:val="0"/>
          <w:lang w:val="ru-RU" w:eastAsia="ru-RU" w:bidi="ar-SA"/>
        </w:rPr>
        <w:t xml:space="preserve">Край умеренно закруглен. </w:t>
      </w:r>
      <w:proofErr w:type="spellStart"/>
      <w:proofErr w:type="gramStart"/>
      <w:r>
        <w:rPr>
          <w:rFonts w:eastAsia="Times New Roman" w:cs="Times New Roman"/>
          <w:kern w:val="0"/>
          <w:lang w:val="ru-RU" w:eastAsia="ru-RU" w:bidi="ar-SA"/>
        </w:rPr>
        <w:t>Э</w:t>
      </w:r>
      <w:proofErr w:type="gramEnd"/>
      <w:r>
        <w:rPr>
          <w:rFonts w:eastAsia="Times New Roman" w:cs="Times New Roman"/>
          <w:kern w:val="0"/>
          <w:lang w:val="ru-RU" w:eastAsia="ru-RU" w:bidi="ar-SA"/>
        </w:rPr>
        <w:t>хогенность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паренхимы: нормальная,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эхоструктура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паренхимы: однородная, мелкозернистая. Портальная вена: не расширена, долевые вены: не расширены.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Эхогенные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образования: не визуализируются</w:t>
      </w:r>
    </w:p>
    <w:p w:rsidR="00E123B0" w:rsidRPr="00544B25" w:rsidRDefault="00E123B0" w:rsidP="00E123B0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544B25">
        <w:rPr>
          <w:rFonts w:eastAsia="Times New Roman" w:cs="Times New Roman"/>
          <w:b/>
          <w:kern w:val="0"/>
          <w:u w:val="single"/>
          <w:lang w:val="ru-RU" w:eastAsia="ru-RU" w:bidi="ar-SA"/>
        </w:rPr>
        <w:t>Желчный пузырь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Расположение: типичное. Степень наполнения: нормального. Форма: грушевидная. Стенка толщина: </w:t>
      </w:r>
      <w:r w:rsidR="00C37A61">
        <w:rPr>
          <w:rFonts w:eastAsia="Times New Roman" w:cs="Times New Roman"/>
          <w:kern w:val="0"/>
          <w:lang w:val="ru-RU" w:eastAsia="ru-RU" w:bidi="ar-SA"/>
        </w:rPr>
        <w:t>1,1</w:t>
      </w:r>
      <w:r>
        <w:rPr>
          <w:rFonts w:eastAsia="Times New Roman" w:cs="Times New Roman"/>
          <w:kern w:val="0"/>
          <w:lang w:val="ru-RU" w:eastAsia="ru-RU" w:bidi="ar-SA"/>
        </w:rPr>
        <w:t xml:space="preserve"> мм, </w:t>
      </w:r>
      <w:proofErr w:type="gramStart"/>
      <w:r>
        <w:rPr>
          <w:rFonts w:eastAsia="Times New Roman" w:cs="Times New Roman"/>
          <w:kern w:val="0"/>
          <w:lang w:val="ru-RU" w:eastAsia="ru-RU" w:bidi="ar-SA"/>
        </w:rPr>
        <w:t>нормальной</w:t>
      </w:r>
      <w:proofErr w:type="gramEnd"/>
      <w:r>
        <w:rPr>
          <w:rFonts w:eastAsia="Times New Roman" w:cs="Times New Roman"/>
          <w:kern w:val="0"/>
          <w:lang w:val="ru-RU" w:eastAsia="ru-RU" w:bidi="ar-SA"/>
        </w:rPr>
        <w:t xml:space="preserve">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эхогенности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, одноконтурная. Структурные изменения, образования: не визуализируются. Содержимое полости: однородное, анэхогенное, подвижное, гиперэхогенные образования: не визуализируются.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Эхогенные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образования: не визуализируются</w:t>
      </w:r>
    </w:p>
    <w:p w:rsidR="00E123B0" w:rsidRPr="00544B25" w:rsidRDefault="00E123B0" w:rsidP="00E123B0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544B25">
        <w:rPr>
          <w:rFonts w:eastAsia="Times New Roman" w:cs="Times New Roman"/>
          <w:b/>
          <w:kern w:val="0"/>
          <w:u w:val="single"/>
          <w:lang w:val="ru-RU" w:eastAsia="ru-RU" w:bidi="ar-SA"/>
        </w:rPr>
        <w:t>Левая почка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Расположение: типичное. Визуализация: четкая. Форма: бобовидная. Размеры: </w:t>
      </w:r>
      <w:r w:rsidR="00C37A61">
        <w:rPr>
          <w:rFonts w:eastAsia="Times New Roman" w:cs="Times New Roman"/>
          <w:kern w:val="0"/>
          <w:lang w:val="ru-RU" w:eastAsia="ru-RU" w:bidi="ar-SA"/>
        </w:rPr>
        <w:t>31,1*18,6</w:t>
      </w:r>
      <w:r>
        <w:rPr>
          <w:rFonts w:eastAsia="Times New Roman" w:cs="Times New Roman"/>
          <w:kern w:val="0"/>
          <w:lang w:val="ru-RU" w:eastAsia="ru-RU" w:bidi="ar-SA"/>
        </w:rPr>
        <w:t xml:space="preserve"> мм. Контуры: ровные, четкие. КМД выражено: четко, корковый слой: </w:t>
      </w:r>
      <w:r w:rsidR="00C37A61">
        <w:rPr>
          <w:rFonts w:eastAsia="Times New Roman" w:cs="Times New Roman"/>
          <w:kern w:val="0"/>
          <w:lang w:val="ru-RU" w:eastAsia="ru-RU" w:bidi="ar-SA"/>
        </w:rPr>
        <w:t>3,4</w:t>
      </w:r>
      <w:r>
        <w:rPr>
          <w:rFonts w:eastAsia="Times New Roman" w:cs="Times New Roman"/>
          <w:kern w:val="0"/>
          <w:lang w:val="ru-RU" w:eastAsia="ru-RU" w:bidi="ar-SA"/>
        </w:rPr>
        <w:t xml:space="preserve"> мм. Эхогенность коркового слоя: нормальная.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Эхогенность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медуллярного слоя: нормальная</w:t>
      </w:r>
      <w:r w:rsidR="00C37A61">
        <w:rPr>
          <w:rFonts w:eastAsia="Times New Roman" w:cs="Times New Roman"/>
          <w:kern w:val="0"/>
          <w:lang w:val="ru-RU" w:eastAsia="ru-RU" w:bidi="ar-SA"/>
        </w:rPr>
        <w:t xml:space="preserve"> (присутствует слабая </w:t>
      </w:r>
      <w:proofErr w:type="spellStart"/>
      <w:r w:rsidR="00C37A61">
        <w:rPr>
          <w:rFonts w:eastAsia="Times New Roman" w:cs="Times New Roman"/>
          <w:kern w:val="0"/>
          <w:lang w:val="ru-RU" w:eastAsia="ru-RU" w:bidi="ar-SA"/>
        </w:rPr>
        <w:t>эхомедуллярная</w:t>
      </w:r>
      <w:proofErr w:type="spellEnd"/>
      <w:r w:rsidR="00C37A61">
        <w:rPr>
          <w:rFonts w:eastAsia="Times New Roman" w:cs="Times New Roman"/>
          <w:kern w:val="0"/>
          <w:lang w:val="ru-RU" w:eastAsia="ru-RU" w:bidi="ar-SA"/>
        </w:rPr>
        <w:t xml:space="preserve"> кайма)</w:t>
      </w:r>
      <w:r>
        <w:rPr>
          <w:rFonts w:eastAsia="Times New Roman" w:cs="Times New Roman"/>
          <w:kern w:val="0"/>
          <w:lang w:val="ru-RU" w:eastAsia="ru-RU" w:bidi="ar-SA"/>
        </w:rPr>
        <w:t xml:space="preserve">. </w:t>
      </w:r>
      <w:proofErr w:type="gramStart"/>
      <w:r>
        <w:rPr>
          <w:rFonts w:eastAsia="Times New Roman" w:cs="Times New Roman"/>
          <w:kern w:val="0"/>
          <w:lang w:val="ru-RU" w:eastAsia="ru-RU" w:bidi="ar-SA"/>
        </w:rPr>
        <w:t xml:space="preserve">Чашечно-лоханочная система: не расширена, не уплотнена, не дает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эхоакустическую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тень.</w:t>
      </w:r>
      <w:proofErr w:type="gramEnd"/>
      <w:r>
        <w:rPr>
          <w:rFonts w:eastAsia="Times New Roman" w:cs="Times New Roman"/>
          <w:kern w:val="0"/>
          <w:lang w:val="ru-RU" w:eastAsia="ru-RU" w:bidi="ar-SA"/>
        </w:rPr>
        <w:t xml:space="preserve">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Эхогенные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образования: не визуализируются</w:t>
      </w:r>
    </w:p>
    <w:p w:rsidR="00E123B0" w:rsidRPr="00544B25" w:rsidRDefault="00E123B0" w:rsidP="00E123B0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544B25">
        <w:rPr>
          <w:rFonts w:eastAsia="Times New Roman" w:cs="Times New Roman"/>
          <w:b/>
          <w:kern w:val="0"/>
          <w:u w:val="single"/>
          <w:lang w:val="ru-RU" w:eastAsia="ru-RU" w:bidi="ar-SA"/>
        </w:rPr>
        <w:t>Правая почка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Расположение: типичное. Визуализация: четкая. Форма: бобовидная. Размеры: </w:t>
      </w:r>
      <w:r w:rsidR="00C37A61">
        <w:rPr>
          <w:rFonts w:eastAsia="Times New Roman" w:cs="Times New Roman"/>
          <w:kern w:val="0"/>
          <w:lang w:val="ru-RU" w:eastAsia="ru-RU" w:bidi="ar-SA"/>
        </w:rPr>
        <w:t>32,3*19,5</w:t>
      </w:r>
      <w:r>
        <w:rPr>
          <w:rFonts w:eastAsia="Times New Roman" w:cs="Times New Roman"/>
          <w:kern w:val="0"/>
          <w:lang w:val="ru-RU" w:eastAsia="ru-RU" w:bidi="ar-SA"/>
        </w:rPr>
        <w:t xml:space="preserve"> мм. Контуры: ровные, четкие. КМД выражено: четко, корковый слой: </w:t>
      </w:r>
      <w:r w:rsidR="00C37A61">
        <w:rPr>
          <w:rFonts w:eastAsia="Times New Roman" w:cs="Times New Roman"/>
          <w:kern w:val="0"/>
          <w:lang w:val="ru-RU" w:eastAsia="ru-RU" w:bidi="ar-SA"/>
        </w:rPr>
        <w:t>3,5</w:t>
      </w:r>
      <w:r>
        <w:rPr>
          <w:rFonts w:eastAsia="Times New Roman" w:cs="Times New Roman"/>
          <w:kern w:val="0"/>
          <w:lang w:val="ru-RU" w:eastAsia="ru-RU" w:bidi="ar-SA"/>
        </w:rPr>
        <w:t xml:space="preserve"> мм. Эхогенность коркового слоя: нормальная.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Эхогенность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медуллярного слоя: нормальная</w:t>
      </w:r>
      <w:r w:rsidR="00C37A61">
        <w:rPr>
          <w:rFonts w:eastAsia="Times New Roman" w:cs="Times New Roman"/>
          <w:kern w:val="0"/>
          <w:lang w:val="ru-RU" w:eastAsia="ru-RU" w:bidi="ar-SA"/>
        </w:rPr>
        <w:t xml:space="preserve"> (присутствует слабая </w:t>
      </w:r>
      <w:proofErr w:type="spellStart"/>
      <w:r w:rsidR="00C37A61">
        <w:rPr>
          <w:rFonts w:eastAsia="Times New Roman" w:cs="Times New Roman"/>
          <w:kern w:val="0"/>
          <w:lang w:val="ru-RU" w:eastAsia="ru-RU" w:bidi="ar-SA"/>
        </w:rPr>
        <w:t>эхомедуллярная</w:t>
      </w:r>
      <w:proofErr w:type="spellEnd"/>
      <w:r w:rsidR="00C37A61">
        <w:rPr>
          <w:rFonts w:eastAsia="Times New Roman" w:cs="Times New Roman"/>
          <w:kern w:val="0"/>
          <w:lang w:val="ru-RU" w:eastAsia="ru-RU" w:bidi="ar-SA"/>
        </w:rPr>
        <w:t xml:space="preserve"> кайма)</w:t>
      </w:r>
      <w:r>
        <w:rPr>
          <w:rFonts w:eastAsia="Times New Roman" w:cs="Times New Roman"/>
          <w:kern w:val="0"/>
          <w:lang w:val="ru-RU" w:eastAsia="ru-RU" w:bidi="ar-SA"/>
        </w:rPr>
        <w:t xml:space="preserve">. Чашечно-лоханочная система: не расширена, не уплотнена, не дает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эхоакустическую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тень. Эхогенные образования: не визуализируются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Pr="008A0B39" w:rsidRDefault="00E123B0" w:rsidP="00E123B0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8A0B39">
        <w:rPr>
          <w:rFonts w:eastAsia="Times New Roman" w:cs="Times New Roman"/>
          <w:b/>
          <w:kern w:val="0"/>
          <w:u w:val="single"/>
          <w:lang w:val="ru-RU" w:eastAsia="ru-RU" w:bidi="ar-SA"/>
        </w:rPr>
        <w:lastRenderedPageBreak/>
        <w:t>Мочевой пузырь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Расположение: типичное. Степень наполнения: </w:t>
      </w:r>
      <w:r w:rsidR="00C37A61">
        <w:rPr>
          <w:rFonts w:eastAsia="Times New Roman" w:cs="Times New Roman"/>
          <w:kern w:val="0"/>
          <w:lang w:val="ru-RU" w:eastAsia="ru-RU" w:bidi="ar-SA"/>
        </w:rPr>
        <w:t>слабого</w:t>
      </w:r>
      <w:r>
        <w:rPr>
          <w:rFonts w:eastAsia="Times New Roman" w:cs="Times New Roman"/>
          <w:kern w:val="0"/>
          <w:lang w:val="ru-RU" w:eastAsia="ru-RU" w:bidi="ar-SA"/>
        </w:rPr>
        <w:t xml:space="preserve"> (средний объем: </w:t>
      </w:r>
      <w:r w:rsidR="00C37A61">
        <w:rPr>
          <w:rFonts w:eastAsia="Times New Roman" w:cs="Times New Roman"/>
          <w:kern w:val="0"/>
          <w:lang w:val="ru-RU" w:eastAsia="ru-RU" w:bidi="ar-SA"/>
        </w:rPr>
        <w:t>4,1</w:t>
      </w:r>
      <w:r>
        <w:rPr>
          <w:rFonts w:eastAsia="Times New Roman" w:cs="Times New Roman"/>
          <w:kern w:val="0"/>
          <w:lang w:val="ru-RU" w:eastAsia="ru-RU" w:bidi="ar-SA"/>
        </w:rPr>
        <w:t xml:space="preserve"> мл). Форма: грушевидная. Стенка толщина: </w:t>
      </w:r>
      <w:r w:rsidR="00C37A61">
        <w:rPr>
          <w:rFonts w:eastAsia="Times New Roman" w:cs="Times New Roman"/>
          <w:kern w:val="0"/>
          <w:lang w:val="ru-RU" w:eastAsia="ru-RU" w:bidi="ar-SA"/>
        </w:rPr>
        <w:t>1,3</w:t>
      </w:r>
      <w:r>
        <w:rPr>
          <w:rFonts w:eastAsia="Times New Roman" w:cs="Times New Roman"/>
          <w:kern w:val="0"/>
          <w:lang w:val="ru-RU" w:eastAsia="ru-RU" w:bidi="ar-SA"/>
        </w:rPr>
        <w:t xml:space="preserve"> мм, </w:t>
      </w:r>
      <w:proofErr w:type="gramStart"/>
      <w:r>
        <w:rPr>
          <w:rFonts w:eastAsia="Times New Roman" w:cs="Times New Roman"/>
          <w:kern w:val="0"/>
          <w:lang w:val="ru-RU" w:eastAsia="ru-RU" w:bidi="ar-SA"/>
        </w:rPr>
        <w:t>нормальной</w:t>
      </w:r>
      <w:proofErr w:type="gramEnd"/>
      <w:r>
        <w:rPr>
          <w:rFonts w:eastAsia="Times New Roman" w:cs="Times New Roman"/>
          <w:kern w:val="0"/>
          <w:lang w:val="ru-RU" w:eastAsia="ru-RU" w:bidi="ar-SA"/>
        </w:rPr>
        <w:t xml:space="preserve">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эхогенности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, одноконтурная (дифференциация слоев сглажена). Структурные изменения, образования: не визуализируются. Содержимое полости: однородное, анэхогенное, подвижное, гиперэхогенные образования: не визуализируются. Уретра: визуализируется плохо, не содержит эхогенные включения.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Эхогенные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образования: не визуализируются</w:t>
      </w:r>
    </w:p>
    <w:p w:rsidR="00E123B0" w:rsidRPr="008A0B39" w:rsidRDefault="00E123B0" w:rsidP="00E123B0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8A0B39">
        <w:rPr>
          <w:rFonts w:eastAsia="Times New Roman" w:cs="Times New Roman"/>
          <w:b/>
          <w:kern w:val="0"/>
          <w:u w:val="single"/>
          <w:lang w:val="ru-RU" w:eastAsia="ru-RU" w:bidi="ar-SA"/>
        </w:rPr>
        <w:t>Селезенка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>Расположение: типичное. Размеры: не</w:t>
      </w:r>
      <w:r w:rsidR="00C37A61">
        <w:rPr>
          <w:rFonts w:eastAsia="Times New Roman" w:cs="Times New Roman"/>
          <w:kern w:val="0"/>
          <w:lang w:val="ru-RU" w:eastAsia="ru-RU" w:bidi="ar-SA"/>
        </w:rPr>
        <w:t>значительно</w:t>
      </w:r>
      <w:r>
        <w:rPr>
          <w:rFonts w:eastAsia="Times New Roman" w:cs="Times New Roman"/>
          <w:kern w:val="0"/>
          <w:lang w:val="ru-RU" w:eastAsia="ru-RU" w:bidi="ar-SA"/>
        </w:rPr>
        <w:t xml:space="preserve"> </w:t>
      </w:r>
      <w:proofErr w:type="gramStart"/>
      <w:r>
        <w:rPr>
          <w:rFonts w:eastAsia="Times New Roman" w:cs="Times New Roman"/>
          <w:kern w:val="0"/>
          <w:lang w:val="ru-RU" w:eastAsia="ru-RU" w:bidi="ar-SA"/>
        </w:rPr>
        <w:t>увеличена</w:t>
      </w:r>
      <w:proofErr w:type="gramEnd"/>
      <w:r>
        <w:rPr>
          <w:rFonts w:eastAsia="Times New Roman" w:cs="Times New Roman"/>
          <w:kern w:val="0"/>
          <w:lang w:val="ru-RU" w:eastAsia="ru-RU" w:bidi="ar-SA"/>
        </w:rPr>
        <w:t xml:space="preserve"> (на линейном срезе: </w:t>
      </w:r>
      <w:r w:rsidR="00C37A61">
        <w:rPr>
          <w:rFonts w:eastAsia="Times New Roman" w:cs="Times New Roman"/>
          <w:kern w:val="0"/>
          <w:lang w:val="ru-RU" w:eastAsia="ru-RU" w:bidi="ar-SA"/>
        </w:rPr>
        <w:t>8,4</w:t>
      </w:r>
      <w:r>
        <w:rPr>
          <w:rFonts w:eastAsia="Times New Roman" w:cs="Times New Roman"/>
          <w:kern w:val="0"/>
          <w:lang w:val="ru-RU" w:eastAsia="ru-RU" w:bidi="ar-SA"/>
        </w:rPr>
        <w:t xml:space="preserve"> мм). Подвижность при дыхании: сохранена. Контуры: ровные, четкие.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Эхогенность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: нормальная,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эхоструктура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: однородная. Селезеночные вены: не расширены.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Эхогенные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образования: не визуализируются</w:t>
      </w:r>
    </w:p>
    <w:p w:rsidR="00E123B0" w:rsidRPr="00C333BD" w:rsidRDefault="00E123B0" w:rsidP="00E123B0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C333BD">
        <w:rPr>
          <w:rFonts w:eastAsia="Times New Roman" w:cs="Times New Roman"/>
          <w:b/>
          <w:kern w:val="0"/>
          <w:u w:val="single"/>
          <w:lang w:val="ru-RU" w:eastAsia="ru-RU" w:bidi="ar-SA"/>
        </w:rPr>
        <w:t>Матка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Диаметр тела матки: </w:t>
      </w:r>
      <w:r w:rsidR="00C37A61">
        <w:rPr>
          <w:rFonts w:eastAsia="Times New Roman" w:cs="Times New Roman"/>
          <w:kern w:val="0"/>
          <w:lang w:val="ru-RU" w:eastAsia="ru-RU" w:bidi="ar-SA"/>
        </w:rPr>
        <w:t>5,9</w:t>
      </w:r>
      <w:r>
        <w:rPr>
          <w:rFonts w:eastAsia="Times New Roman" w:cs="Times New Roman"/>
          <w:kern w:val="0"/>
          <w:lang w:val="ru-RU" w:eastAsia="ru-RU" w:bidi="ar-SA"/>
        </w:rPr>
        <w:t xml:space="preserve"> мм, левого рога: </w:t>
      </w:r>
      <w:r w:rsidR="00C37A61">
        <w:rPr>
          <w:rFonts w:eastAsia="Times New Roman" w:cs="Times New Roman"/>
          <w:kern w:val="0"/>
          <w:lang w:val="ru-RU" w:eastAsia="ru-RU" w:bidi="ar-SA"/>
        </w:rPr>
        <w:t>5,3</w:t>
      </w:r>
      <w:r>
        <w:rPr>
          <w:rFonts w:eastAsia="Times New Roman" w:cs="Times New Roman"/>
          <w:kern w:val="0"/>
          <w:lang w:val="ru-RU" w:eastAsia="ru-RU" w:bidi="ar-SA"/>
        </w:rPr>
        <w:t xml:space="preserve"> мм, правого рога: </w:t>
      </w:r>
      <w:r w:rsidR="00C37A61">
        <w:rPr>
          <w:rFonts w:eastAsia="Times New Roman" w:cs="Times New Roman"/>
          <w:kern w:val="0"/>
          <w:lang w:val="ru-RU" w:eastAsia="ru-RU" w:bidi="ar-SA"/>
        </w:rPr>
        <w:t>5,3</w:t>
      </w:r>
      <w:r>
        <w:rPr>
          <w:rFonts w:eastAsia="Times New Roman" w:cs="Times New Roman"/>
          <w:kern w:val="0"/>
          <w:lang w:val="ru-RU" w:eastAsia="ru-RU" w:bidi="ar-SA"/>
        </w:rPr>
        <w:t xml:space="preserve"> мм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Толщина стенок: </w:t>
      </w:r>
      <w:r w:rsidR="00C37A61">
        <w:rPr>
          <w:rFonts w:eastAsia="Times New Roman" w:cs="Times New Roman"/>
          <w:kern w:val="0"/>
          <w:lang w:val="ru-RU" w:eastAsia="ru-RU" w:bidi="ar-SA"/>
        </w:rPr>
        <w:t>2,5</w:t>
      </w:r>
      <w:r>
        <w:rPr>
          <w:rFonts w:eastAsia="Times New Roman" w:cs="Times New Roman"/>
          <w:kern w:val="0"/>
          <w:lang w:val="ru-RU" w:eastAsia="ru-RU" w:bidi="ar-SA"/>
        </w:rPr>
        <w:t xml:space="preserve"> мм. Полость матки: не визуализируется, содержимое отсутствует. Эхогенные образования: не визуализируются. Беременность: не выявлена</w:t>
      </w:r>
    </w:p>
    <w:p w:rsidR="00E123B0" w:rsidRPr="00C333BD" w:rsidRDefault="00E123B0" w:rsidP="00E123B0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C333BD">
        <w:rPr>
          <w:rFonts w:eastAsia="Times New Roman" w:cs="Times New Roman"/>
          <w:b/>
          <w:kern w:val="0"/>
          <w:u w:val="single"/>
          <w:lang w:val="ru-RU" w:eastAsia="ru-RU" w:bidi="ar-SA"/>
        </w:rPr>
        <w:t>Яичники</w:t>
      </w:r>
    </w:p>
    <w:p w:rsidR="00E123B0" w:rsidRDefault="00C37A61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Левый яичник: визуализация четкая. Размер: 12,3*5,6 мм. Контуры четкие, </w:t>
      </w:r>
      <w:proofErr w:type="gramStart"/>
      <w:r>
        <w:rPr>
          <w:rFonts w:eastAsia="Times New Roman" w:cs="Times New Roman"/>
          <w:kern w:val="0"/>
          <w:lang w:val="ru-RU" w:eastAsia="ru-RU" w:bidi="ar-SA"/>
        </w:rPr>
        <w:t>бугристый</w:t>
      </w:r>
      <w:proofErr w:type="gramEnd"/>
      <w:r>
        <w:rPr>
          <w:rFonts w:eastAsia="Times New Roman" w:cs="Times New Roman"/>
          <w:kern w:val="0"/>
          <w:lang w:val="ru-RU" w:eastAsia="ru-RU" w:bidi="ar-SA"/>
        </w:rPr>
        <w:t xml:space="preserve">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Эхогенность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: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гипоэхогенная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(понижена умеренно).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Эхоструктура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: неоднородная.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Эхогенные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образования: визуализируется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овоидное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гипоэхогенное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образование в краниальной части яичника, размер 4,6*4,0 мм,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аваскулярное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>. Локально жировая ткань без особенностей</w:t>
      </w:r>
      <w:r w:rsidR="00E123B0">
        <w:rPr>
          <w:rFonts w:eastAsia="Times New Roman" w:cs="Times New Roman"/>
          <w:kern w:val="0"/>
          <w:lang w:val="ru-RU" w:eastAsia="ru-RU" w:bidi="ar-SA"/>
        </w:rPr>
        <w:t xml:space="preserve"> </w:t>
      </w:r>
    </w:p>
    <w:p w:rsidR="00C37A61" w:rsidRDefault="00C37A61" w:rsidP="00C37A61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Правый яичник: визуализация снижена за счет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эхоакустической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тени от содержимого просвета ДПК. Размер: 10,7*5,3 мм. Контуры четкие, ровные.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Эхогенность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: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гипоэхогенная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(понижена умеренно).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Эхоструктура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: однородная.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Эхогенные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образования: не визуализируется. Локально жировая ткань без особенностей 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>Свободная жидкость в брюшной полости: не визуализируется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>Сосуды брыжейки: визуализируются, не расширены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proofErr w:type="spellStart"/>
      <w:r>
        <w:rPr>
          <w:rFonts w:eastAsia="Times New Roman" w:cs="Times New Roman"/>
          <w:kern w:val="0"/>
          <w:lang w:val="ru-RU" w:eastAsia="ru-RU" w:bidi="ar-SA"/>
        </w:rPr>
        <w:t>Мезентериальные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л/уз.: не визуализируются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Pr="00B245D3" w:rsidRDefault="00E123B0" w:rsidP="00E123B0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B245D3">
        <w:rPr>
          <w:rFonts w:eastAsia="Times New Roman" w:cs="Times New Roman"/>
          <w:b/>
          <w:kern w:val="0"/>
          <w:u w:val="single"/>
          <w:lang w:val="ru-RU" w:eastAsia="ru-RU" w:bidi="ar-SA"/>
        </w:rPr>
        <w:t>Заключение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>УЗ-признаки на момент исследования:</w:t>
      </w:r>
    </w:p>
    <w:p w:rsidR="00C37A61" w:rsidRDefault="00C37A61" w:rsidP="00E123B0">
      <w:pPr>
        <w:pStyle w:val="Standard"/>
        <w:numPr>
          <w:ilvl w:val="0"/>
          <w:numId w:val="8"/>
        </w:numPr>
        <w:rPr>
          <w:rFonts w:eastAsia="Times New Roman" w:cs="Times New Roman"/>
          <w:kern w:val="0"/>
          <w:lang w:val="ru-RU" w:eastAsia="ru-RU" w:bidi="ar-SA"/>
        </w:rPr>
      </w:pPr>
      <w:proofErr w:type="spellStart"/>
      <w:r>
        <w:rPr>
          <w:rFonts w:eastAsia="Times New Roman" w:cs="Times New Roman"/>
          <w:kern w:val="0"/>
          <w:lang w:val="ru-RU" w:eastAsia="ru-RU" w:bidi="ar-SA"/>
        </w:rPr>
        <w:t>Спленомегалия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(</w:t>
      </w:r>
      <w:proofErr w:type="gramStart"/>
      <w:r>
        <w:rPr>
          <w:rFonts w:eastAsia="Times New Roman" w:cs="Times New Roman"/>
          <w:kern w:val="0"/>
          <w:lang w:val="ru-RU" w:eastAsia="ru-RU" w:bidi="ar-SA"/>
        </w:rPr>
        <w:t>незначительная</w:t>
      </w:r>
      <w:proofErr w:type="gramEnd"/>
      <w:r>
        <w:rPr>
          <w:rFonts w:eastAsia="Times New Roman" w:cs="Times New Roman"/>
          <w:kern w:val="0"/>
          <w:lang w:val="ru-RU" w:eastAsia="ru-RU" w:bidi="ar-SA"/>
        </w:rPr>
        <w:t>), без структурных изменений паренхимы</w:t>
      </w:r>
    </w:p>
    <w:p w:rsidR="00E123B0" w:rsidRDefault="00C37A61" w:rsidP="00E123B0">
      <w:pPr>
        <w:pStyle w:val="Standard"/>
        <w:numPr>
          <w:ilvl w:val="0"/>
          <w:numId w:val="8"/>
        </w:numPr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>Изменения в матке и яичниках более характерны для п</w:t>
      </w:r>
      <w:r w:rsidR="00AC662B">
        <w:rPr>
          <w:rFonts w:eastAsia="Times New Roman" w:cs="Times New Roman"/>
          <w:kern w:val="0"/>
          <w:lang w:val="ru-RU" w:eastAsia="ru-RU" w:bidi="ar-SA"/>
        </w:rPr>
        <w:t>оздн</w:t>
      </w:r>
      <w:r>
        <w:rPr>
          <w:rFonts w:eastAsia="Times New Roman" w:cs="Times New Roman"/>
          <w:kern w:val="0"/>
          <w:lang w:val="ru-RU" w:eastAsia="ru-RU" w:bidi="ar-SA"/>
        </w:rPr>
        <w:t>его</w:t>
      </w:r>
      <w:r w:rsidR="00AC662B">
        <w:rPr>
          <w:rFonts w:eastAsia="Times New Roman" w:cs="Times New Roman"/>
          <w:kern w:val="0"/>
          <w:lang w:val="ru-RU" w:eastAsia="ru-RU" w:bidi="ar-SA"/>
        </w:rPr>
        <w:t xml:space="preserve"> </w:t>
      </w:r>
      <w:proofErr w:type="spellStart"/>
      <w:r w:rsidR="00AC662B">
        <w:rPr>
          <w:rFonts w:eastAsia="Times New Roman" w:cs="Times New Roman"/>
          <w:kern w:val="0"/>
          <w:lang w:val="ru-RU" w:eastAsia="ru-RU" w:bidi="ar-SA"/>
        </w:rPr>
        <w:t>диэструс</w:t>
      </w:r>
      <w:r>
        <w:rPr>
          <w:rFonts w:eastAsia="Times New Roman" w:cs="Times New Roman"/>
          <w:kern w:val="0"/>
          <w:lang w:val="ru-RU" w:eastAsia="ru-RU" w:bidi="ar-SA"/>
        </w:rPr>
        <w:t>а</w:t>
      </w:r>
      <w:proofErr w:type="spellEnd"/>
      <w:r w:rsidR="00AC662B">
        <w:rPr>
          <w:rFonts w:eastAsia="Times New Roman" w:cs="Times New Roman"/>
          <w:kern w:val="0"/>
          <w:lang w:val="ru-RU" w:eastAsia="ru-RU" w:bidi="ar-SA"/>
        </w:rPr>
        <w:t xml:space="preserve"> (</w:t>
      </w:r>
      <w:proofErr w:type="spellStart"/>
      <w:r w:rsidR="00AC662B">
        <w:rPr>
          <w:rFonts w:eastAsia="Times New Roman" w:cs="Times New Roman"/>
          <w:kern w:val="0"/>
          <w:lang w:val="ru-RU" w:eastAsia="ru-RU" w:bidi="ar-SA"/>
        </w:rPr>
        <w:t>гипоэхогенное</w:t>
      </w:r>
      <w:proofErr w:type="spellEnd"/>
      <w:r w:rsidR="00AC662B">
        <w:rPr>
          <w:rFonts w:eastAsia="Times New Roman" w:cs="Times New Roman"/>
          <w:kern w:val="0"/>
          <w:lang w:val="ru-RU" w:eastAsia="ru-RU" w:bidi="ar-SA"/>
        </w:rPr>
        <w:t xml:space="preserve"> образование более характерно для </w:t>
      </w:r>
      <w:proofErr w:type="spellStart"/>
      <w:r w:rsidR="00AC662B">
        <w:rPr>
          <w:rFonts w:eastAsia="Times New Roman" w:cs="Times New Roman"/>
          <w:kern w:val="0"/>
          <w:lang w:val="ru-RU" w:eastAsia="ru-RU" w:bidi="ar-SA"/>
        </w:rPr>
        <w:t>субинволюционируемого</w:t>
      </w:r>
      <w:proofErr w:type="spellEnd"/>
      <w:r w:rsidR="00AC662B">
        <w:rPr>
          <w:rFonts w:eastAsia="Times New Roman" w:cs="Times New Roman"/>
          <w:kern w:val="0"/>
          <w:lang w:val="ru-RU" w:eastAsia="ru-RU" w:bidi="ar-SA"/>
        </w:rPr>
        <w:t xml:space="preserve"> желтого тела)</w:t>
      </w:r>
      <w:r>
        <w:rPr>
          <w:rFonts w:eastAsia="Times New Roman" w:cs="Times New Roman"/>
          <w:kern w:val="0"/>
          <w:lang w:val="ru-RU" w:eastAsia="ru-RU" w:bidi="ar-SA"/>
        </w:rPr>
        <w:t>. Требуется контроль в динамике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Pr="00B245D3" w:rsidRDefault="00E123B0" w:rsidP="00E123B0">
      <w:pPr>
        <w:pStyle w:val="Standard"/>
        <w:rPr>
          <w:rFonts w:eastAsia="Times New Roman" w:cs="Times New Roman"/>
          <w:b/>
          <w:kern w:val="0"/>
          <w:lang w:val="ru-RU" w:eastAsia="ru-RU" w:bidi="ar-SA"/>
        </w:rPr>
      </w:pPr>
      <w:r w:rsidRPr="00B245D3">
        <w:rPr>
          <w:rFonts w:eastAsia="Times New Roman" w:cs="Times New Roman"/>
          <w:b/>
          <w:kern w:val="0"/>
          <w:lang w:val="ru-RU" w:eastAsia="ru-RU" w:bidi="ar-SA"/>
        </w:rPr>
        <w:t>Комментарий:</w:t>
      </w:r>
    </w:p>
    <w:p w:rsidR="00C37A61" w:rsidRPr="00C37A61" w:rsidRDefault="00E123B0" w:rsidP="00C37A61">
      <w:pPr>
        <w:pStyle w:val="Standard"/>
        <w:numPr>
          <w:ilvl w:val="0"/>
          <w:numId w:val="9"/>
        </w:numPr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Достоверная морфологическая верификация описанных ультразвуковых изменений возможна только проведения патоморфологических исследований образцов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биопсийного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материала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>Ветеринарный врач:</w:t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  <w:t>Зубова М.И.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Pr="00916624" w:rsidRDefault="00E123B0" w:rsidP="00C37A61">
      <w:pPr>
        <w:pStyle w:val="Standard"/>
        <w:jc w:val="center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>*Данные УЗИ не являются диагнозом и требуют дополнительных методов исследования*</w:t>
      </w:r>
    </w:p>
    <w:p w:rsidR="00372E38" w:rsidRPr="000D1879" w:rsidRDefault="00372E38" w:rsidP="00924A1F">
      <w:pPr>
        <w:jc w:val="both"/>
        <w:rPr>
          <w:rFonts w:ascii="Stem" w:hAnsi="Stem"/>
        </w:rPr>
      </w:pPr>
    </w:p>
    <w:sectPr w:rsidR="00372E38" w:rsidRPr="000D1879" w:rsidSect="000D1879">
      <w:headerReference w:type="default" r:id="rId7"/>
      <w:footerReference w:type="default" r:id="rId8"/>
      <w:pgSz w:w="11906" w:h="16838"/>
      <w:pgMar w:top="720" w:right="720" w:bottom="720" w:left="720" w:header="709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26C8B" w:rsidRDefault="00E26C8B" w:rsidP="000B626E">
      <w:r>
        <w:separator/>
      </w:r>
    </w:p>
  </w:endnote>
  <w:endnote w:type="continuationSeparator" w:id="1">
    <w:p w:rsidR="00E26C8B" w:rsidRDefault="00E26C8B" w:rsidP="000B626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tem">
    <w:altName w:val="Arial"/>
    <w:panose1 w:val="00000000000000000000"/>
    <w:charset w:val="00"/>
    <w:family w:val="swiss"/>
    <w:notTrueType/>
    <w:pitch w:val="variable"/>
    <w:sig w:usb0="00000001" w:usb1="5000204B" w:usb2="00000024" w:usb3="00000000" w:csb0="00000097" w:csb1="00000000"/>
  </w:font>
  <w:font w:name="Stem Medium">
    <w:altName w:val="Arial"/>
    <w:panose1 w:val="00000000000000000000"/>
    <w:charset w:val="00"/>
    <w:family w:val="swiss"/>
    <w:notTrueType/>
    <w:pitch w:val="variable"/>
    <w:sig w:usb0="00000001" w:usb1="5000204B" w:usb2="00000024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26E" w:rsidRDefault="008B7CC3">
    <w:pPr>
      <w:pStyle w:val="a5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Надпись 4" o:spid="_x0000_s6146" type="#_x0000_t202" style="position:absolute;margin-left:327.8pt;margin-top:-33.5pt;width:157.5pt;height:95.2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E6QowIAAIIFAAAOAAAAZHJzL2Uyb0RvYy54bWysVM1uEzEQviPxDpbvdJOQtnTVTRVSFSFF&#10;bUWLena8drKq12NsJ7vh1juvwDtw4MCNV0jfiLF3NwmFSxGX3bHnm/H8fDOnZ3WpyEpYV4DOaP+g&#10;R4nQHPJCzzP68fbi1RtKnGc6Zwq0yOhaOHo2evnitDKpGMACVC4sQSfapZXJ6MJ7kyaJ4wtRMncA&#10;RmhUSrAl83i08yS3rELvpUoGvd5RUoHNjQUunMPb80ZJR9G/lIL7Kymd8ERlFGPz8Wvjdxa+yeiU&#10;pXPLzKLgbRjsH6IoWaHx0a2rc+YZWdriD1dlwS04kP6AQ5mAlAUXMQfMpt97ks3NghkRc8HiOLMt&#10;k/t/bvnl6tqSIs/okBLNSmzR5uvm2+b75ufmx+PD4xcyDDWqjEsRemMQ7Ou3UGOvY77OTIHfO4Qk&#10;e5jGwCE61KSWtgx/zJagIbZhvS29qD3heIm97A0OUcVR1x/0To6OD8PDyc7cWOffCShJEDJqsbcx&#10;BLaaOt9AO0h4TcNFoRTes1RpUmX06DX6/02DzpUONyIypXUT8mhCj5JfK9E4+SAkVipmEC4iR8VE&#10;WbJiyC7GudC+3watNKIDSmIQzzFs8buonmPc5NG9DNpvjctCg206FkZrF3Z+34UsG3zbSdfkHUrg&#10;61mNdQziDPI1UsBCM0jO8IsCuzFlzl8zi5ODHcRt4K/wIxVg1aGVKFmA/fy3+4BHQqOWkgonMaPu&#10;05JZQYl6r5HqJ/3hMIxuPAwPjwd4sPua2b5GL8sJYDv6uHcMj2LAe9WJ0kJ5h0tjHF5FFdMc386o&#10;78SJb/YDLh0uxuMIwmE1zE/1jeEd8wPXbus7Zk1LSI9cvoRuZln6hJcNNvRVw3jpQRaRtLuqtoXH&#10;QY+0b5dS2CT754jarc7RLwAAAP//AwBQSwMEFAAGAAgAAAAhAOKpVOHgAAAACwEAAA8AAABkcnMv&#10;ZG93bnJldi54bWxMj8FOwzAMhu9IvENkJG5bylDbUZpOE4ILEkIbkxA3rzFNoUlKkm3l7TEnONr+&#10;9Pv769VkB3GkEHvvFFzNMxDkWq971ynYvTzMliBiQqdx8I4UfFOEVXN+VmOl/clt6LhNneAQFytU&#10;YFIaKylja8hinPuRHN/efbCYeAyd1AFPHG4HuciyQlrsHX8wONKdofZze7AKyuWbNh/hcdq9Pq2/&#10;zPMoh3uUSl1eTOtbEImm9AfDrz6rQ8NOe39wOopBQZHnBaMKZkXJpZi4KTPe7BldXOcgm1r+79D8&#10;AAAA//8DAFBLAQItABQABgAIAAAAIQC2gziS/gAAAOEBAAATAAAAAAAAAAAAAAAAAAAAAABbQ29u&#10;dGVudF9UeXBlc10ueG1sUEsBAi0AFAAGAAgAAAAhADj9If/WAAAAlAEAAAsAAAAAAAAAAAAAAAAA&#10;LwEAAF9yZWxzLy5yZWxzUEsBAi0AFAAGAAgAAAAhAJvMTpCjAgAAggUAAA4AAAAAAAAAAAAAAAAA&#10;LgIAAGRycy9lMm9Eb2MueG1sUEsBAi0AFAAGAAgAAAAhAOKpVOHgAAAACwEAAA8AAAAAAAAAAAAA&#10;AAAA/QQAAGRycy9kb3ducmV2LnhtbFBLBQYAAAAABAAEAPMAAAAKBgAAAAA=&#10;" filled="f" stroked="f" strokeweight=".5pt">
          <v:path arrowok="t"/>
          <v:textbox>
            <w:txbxContent>
              <w:p w:rsidR="00B94F11" w:rsidRPr="00696A4F" w:rsidRDefault="00B94F11" w:rsidP="00B94F11">
                <w:pPr>
                  <w:rPr>
                    <w:szCs w:val="20"/>
                  </w:rPr>
                </w:pPr>
              </w:p>
            </w:txbxContent>
          </v:textbox>
          <w10:wrap anchorx="margin"/>
        </v:shape>
      </w:pict>
    </w:r>
    <w:r>
      <w:rPr>
        <w:noProof/>
      </w:rPr>
      <w:pict>
        <v:shape id="Надпись 5" o:spid="_x0000_s6145" type="#_x0000_t202" style="position:absolute;margin-left:122.1pt;margin-top:-33.5pt;width:157.5pt;height:95.2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2tDspAIAAIkFAAAOAAAAZHJzL2Uyb0RvYy54bWysVM1uEzEQviPxDpbvdJOQtHTVTRVaFSFF&#10;bUWLena8drKq12NsJ7vh1juvwDtw4MCNV0jfiLF3NwmFSxGXXdvzzf83c3Jal4qshHUF6Iz2D3qU&#10;CM0hL/Q8ox9vL169ocR5pnOmQIuMroWjp+OXL04qk4oBLEDlwhI0ol1amYwuvDdpkji+ECVzB2CE&#10;RqEEWzKPVztPcssqtF6qZNDrHSYV2NxY4MI5fD1vhHQc7UspuL+S0glPVEYxNh+/Nn5n4ZuMT1g6&#10;t8wsCt6Gwf4hipIVGp1uTZ0zz8jSFn+YKgtuwYH0BxzKBKQsuIg5YDb93pNsbhbMiJgLFseZbZnc&#10;/zPLL1fXlhR5RkeUaFZiizZfN9823zc/Nz8eHx6/kFGoUWVcitAbg2Bfv4Uaex3zdWYK/N4hJNnD&#10;NAoO0aEmtbRl+GO2BBWxDett6UXtCcdH7GVvMEIRR1l/0Ds+PIqOk526sc6/E1CScMioxd7GENhq&#10;6nwIgKUdJHjTcFEoFfurNKkyevga7f8mQQ2lw4uITGnNhDya0OPJr5UIGKU/CImVihmEh8hRcaYs&#10;WTFkF+NcaN8P1Yp2ER1QEoN4jmKL30X1HOUmj84zaL9VLgsNtulYGK1d2Pl9F7Js8G0nXZN3KIGv&#10;Z3WkSESGlxnka2SChWaenOEXBTZlypy/ZhYHCBuJS8Ff4UcqwOJDe6JkAfbz394DHnmNUkoqHMiM&#10;uk9LZgUl6r1Gxh/3h8MwwfEyHB0N8GL3JbN9iV6WZ4Bd6eP6MTweA96r7igtlHe4OybBK4qY5ug7&#10;o747nvlmTeDu4WIyiSCcWcP8VN8Y3g1AoNxtfcesaXnpkdKX0I0uS5/Qs8GG9mqYLD3IInJ3V9W2&#10;/jjvkUjtbgoLZf8eUbsNOv4FAAD//wMAUEsDBBQABgAIAAAAIQD3W1U+4QAAAAsBAAAPAAAAZHJz&#10;L2Rvd25yZXYueG1sTI/BTsMwDIbvSLxDZCRuW0pZt1GaThOCCxKaGJMQN68xTaFJSpJt5e0xJzja&#10;/vT7+6vVaHtxpBA77xRcTTMQ5BqvO9cq2L08TJYgYkKnsfeOFHxThFV9flZhqf3JPdNxm1rBIS6W&#10;qMCkNJRSxsaQxTj1Azm+vftgMfEYWqkDnjjc9jLPsrm02Dn+YHCgO0PN5/ZgFSyWb9p8hMdx9/q0&#10;/jKbQfb3KJW6vBjXtyASjekPhl99Voeanfb+4HQUvYJ8NssZVTCZL7gUE0Vxw5s9o/l1AbKu5P8O&#10;9Q8AAAD//wMAUEsBAi0AFAAGAAgAAAAhALaDOJL+AAAA4QEAABMAAAAAAAAAAAAAAAAAAAAAAFtD&#10;b250ZW50X1R5cGVzXS54bWxQSwECLQAUAAYACAAAACEAOP0h/9YAAACUAQAACwAAAAAAAAAAAAAA&#10;AAAvAQAAX3JlbHMvLnJlbHNQSwECLQAUAAYACAAAACEAVtrQ7KQCAACJBQAADgAAAAAAAAAAAAAA&#10;AAAuAgAAZHJzL2Uyb0RvYy54bWxQSwECLQAUAAYACAAAACEA91tVPuEAAAALAQAADwAAAAAAAAAA&#10;AAAAAAD+BAAAZHJzL2Rvd25yZXYueG1sUEsFBgAAAAAEAAQA8wAAAAwGAAAAAA==&#10;" filled="f" stroked="f" strokeweight=".5pt">
          <v:path arrowok="t"/>
          <v:textbox>
            <w:txbxContent>
              <w:p w:rsidR="00B94F11" w:rsidRPr="000B626E" w:rsidRDefault="00B94F11" w:rsidP="00B94F11">
                <w:pPr>
                  <w:jc w:val="right"/>
                  <w:rPr>
                    <w:rFonts w:ascii="Stem Medium" w:hAnsi="Stem Medium"/>
                    <w:color w:val="FFFFFF" w:themeColor="background1"/>
                    <w:sz w:val="20"/>
                    <w:szCs w:val="20"/>
                  </w:rPr>
                </w:pP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26C8B" w:rsidRDefault="00E26C8B" w:rsidP="000B626E">
      <w:r>
        <w:separator/>
      </w:r>
    </w:p>
  </w:footnote>
  <w:footnote w:type="continuationSeparator" w:id="1">
    <w:p w:rsidR="00E26C8B" w:rsidRDefault="00E26C8B" w:rsidP="000B626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509F" w:rsidRDefault="00DD509F" w:rsidP="00DD509F">
    <w:pPr>
      <w:pStyle w:val="ab"/>
      <w:ind w:left="6946"/>
      <w:jc w:val="center"/>
      <w:rPr>
        <w:sz w:val="20"/>
      </w:rPr>
    </w:pPr>
    <w:r>
      <w:rPr>
        <w:noProof/>
        <w:lang w:eastAsia="ru-RU"/>
      </w:rPr>
      <w:drawing>
        <wp:anchor distT="0" distB="0" distL="114300" distR="114300" simplePos="0" relativeHeight="251665408" behindDoc="0" locked="0" layoutInCell="1" allowOverlap="1">
          <wp:simplePos x="0" y="0"/>
          <wp:positionH relativeFrom="column">
            <wp:posOffset>66675</wp:posOffset>
          </wp:positionH>
          <wp:positionV relativeFrom="page">
            <wp:posOffset>428625</wp:posOffset>
          </wp:positionV>
          <wp:extent cx="3120390" cy="744220"/>
          <wp:effectExtent l="19050" t="0" r="3810" b="0"/>
          <wp:wrapSquare wrapText="bothSides"/>
          <wp:docPr id="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20390" cy="7442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eastAsia="ru-RU"/>
      </w:rPr>
      <w:drawing>
        <wp:anchor distT="0" distB="0" distL="114300" distR="114300" simplePos="0" relativeHeight="251666432" behindDoc="1" locked="0" layoutInCell="1" allowOverlap="1">
          <wp:simplePos x="0" y="0"/>
          <wp:positionH relativeFrom="column">
            <wp:posOffset>69215</wp:posOffset>
          </wp:positionH>
          <wp:positionV relativeFrom="paragraph">
            <wp:posOffset>-20955</wp:posOffset>
          </wp:positionV>
          <wp:extent cx="1419225" cy="680720"/>
          <wp:effectExtent l="19050" t="0" r="9525" b="0"/>
          <wp:wrapTight wrapText="bothSides">
            <wp:wrapPolygon edited="0">
              <wp:start x="-290" y="0"/>
              <wp:lineTo x="-290" y="21157"/>
              <wp:lineTo x="21745" y="21157"/>
              <wp:lineTo x="21745" y="0"/>
              <wp:lineTo x="-290" y="0"/>
            </wp:wrapPolygon>
          </wp:wrapTight>
          <wp:docPr id="5" name="Рисунок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9225" cy="6807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sz w:val="20"/>
      </w:rPr>
      <w:t>Ветеринарная клиника «</w:t>
    </w:r>
    <w:proofErr w:type="spellStart"/>
    <w:r>
      <w:rPr>
        <w:sz w:val="20"/>
      </w:rPr>
      <w:t>Спектр-вет</w:t>
    </w:r>
    <w:proofErr w:type="spellEnd"/>
    <w:r>
      <w:rPr>
        <w:sz w:val="20"/>
      </w:rPr>
      <w:t>»</w:t>
    </w:r>
  </w:p>
  <w:p w:rsidR="00DD509F" w:rsidRDefault="00DD509F" w:rsidP="00DD509F">
    <w:pPr>
      <w:pStyle w:val="ab"/>
      <w:ind w:left="6946"/>
      <w:jc w:val="center"/>
      <w:rPr>
        <w:sz w:val="20"/>
      </w:rPr>
    </w:pPr>
    <w:r>
      <w:rPr>
        <w:sz w:val="20"/>
      </w:rPr>
      <w:t>г</w:t>
    </w:r>
    <w:proofErr w:type="gramStart"/>
    <w:r>
      <w:rPr>
        <w:sz w:val="20"/>
      </w:rPr>
      <w:t>.М</w:t>
    </w:r>
    <w:proofErr w:type="gramEnd"/>
    <w:r>
      <w:rPr>
        <w:sz w:val="20"/>
      </w:rPr>
      <w:t>осква, проспект Андропова, д.15</w:t>
    </w:r>
  </w:p>
  <w:p w:rsidR="00DD509F" w:rsidRDefault="00DD509F" w:rsidP="00DD509F">
    <w:pPr>
      <w:pStyle w:val="ab"/>
      <w:ind w:left="6946"/>
      <w:jc w:val="center"/>
      <w:rPr>
        <w:sz w:val="20"/>
      </w:rPr>
    </w:pPr>
    <w:r>
      <w:rPr>
        <w:sz w:val="20"/>
      </w:rPr>
      <w:t>тел.:8(495) 142-05-39</w:t>
    </w:r>
  </w:p>
  <w:p w:rsidR="00DD509F" w:rsidRDefault="008B7CC3" w:rsidP="00DD509F">
    <w:pPr>
      <w:pStyle w:val="ab"/>
      <w:ind w:left="6946"/>
      <w:jc w:val="center"/>
      <w:rPr>
        <w:sz w:val="20"/>
      </w:rPr>
    </w:pPr>
    <w:hyperlink r:id="rId3" w:history="1">
      <w:r w:rsidR="00DD509F">
        <w:rPr>
          <w:rStyle w:val="ac"/>
          <w:sz w:val="20"/>
          <w:lang w:val="en-US"/>
        </w:rPr>
        <w:t>www</w:t>
      </w:r>
      <w:r w:rsidR="00DD509F">
        <w:rPr>
          <w:rStyle w:val="ac"/>
          <w:sz w:val="20"/>
        </w:rPr>
        <w:t>.</w:t>
      </w:r>
      <w:proofErr w:type="spellStart"/>
      <w:r w:rsidR="00DD509F">
        <w:rPr>
          <w:rStyle w:val="ac"/>
          <w:sz w:val="20"/>
          <w:lang w:val="en-US"/>
        </w:rPr>
        <w:t>spektrvet</w:t>
      </w:r>
      <w:proofErr w:type="spellEnd"/>
      <w:r w:rsidR="00DD509F">
        <w:rPr>
          <w:rStyle w:val="ac"/>
          <w:sz w:val="20"/>
        </w:rPr>
        <w:t>.</w:t>
      </w:r>
      <w:proofErr w:type="spellStart"/>
      <w:r w:rsidR="00DD509F">
        <w:rPr>
          <w:rStyle w:val="ac"/>
          <w:sz w:val="20"/>
          <w:lang w:val="en-US"/>
        </w:rPr>
        <w:t>ru</w:t>
      </w:r>
      <w:proofErr w:type="spellEnd"/>
    </w:hyperlink>
  </w:p>
  <w:p w:rsidR="000B626E" w:rsidRPr="00DD509F" w:rsidRDefault="00DD509F" w:rsidP="00DD509F">
    <w:pPr>
      <w:pStyle w:val="ab"/>
      <w:ind w:left="6946"/>
      <w:jc w:val="center"/>
      <w:rPr>
        <w:sz w:val="20"/>
      </w:rPr>
    </w:pPr>
    <w:proofErr w:type="gramStart"/>
    <w:r>
      <w:rPr>
        <w:sz w:val="20"/>
        <w:lang w:val="en-US"/>
      </w:rPr>
      <w:t>mail</w:t>
    </w:r>
    <w:proofErr w:type="gramEnd"/>
    <w:r>
      <w:rPr>
        <w:sz w:val="20"/>
      </w:rPr>
      <w:t xml:space="preserve">: </w:t>
    </w:r>
    <w:r>
      <w:rPr>
        <w:sz w:val="20"/>
        <w:lang w:val="en-US"/>
      </w:rPr>
      <w:t>info</w:t>
    </w:r>
    <w:r>
      <w:rPr>
        <w:sz w:val="20"/>
      </w:rPr>
      <w:t>1@</w:t>
    </w:r>
    <w:proofErr w:type="spellStart"/>
    <w:r>
      <w:rPr>
        <w:sz w:val="20"/>
        <w:lang w:val="en-US"/>
      </w:rPr>
      <w:t>spektrvet</w:t>
    </w:r>
    <w:proofErr w:type="spellEnd"/>
    <w:r>
      <w:rPr>
        <w:sz w:val="20"/>
      </w:rPr>
      <w:t>.</w:t>
    </w:r>
    <w:proofErr w:type="spellStart"/>
    <w:r>
      <w:rPr>
        <w:sz w:val="20"/>
        <w:lang w:val="en-US"/>
      </w:rPr>
      <w:t>ru</w:t>
    </w:r>
    <w:proofErr w:type="spellEnd"/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5E0B19"/>
    <w:multiLevelType w:val="multilevel"/>
    <w:tmpl w:val="DA4C4BD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B875B30"/>
    <w:multiLevelType w:val="hybridMultilevel"/>
    <w:tmpl w:val="46B84D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C456823"/>
    <w:multiLevelType w:val="hybridMultilevel"/>
    <w:tmpl w:val="8722BD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6D76819"/>
    <w:multiLevelType w:val="hybridMultilevel"/>
    <w:tmpl w:val="B15E12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10F7E35"/>
    <w:multiLevelType w:val="multilevel"/>
    <w:tmpl w:val="3A58A2A6"/>
    <w:lvl w:ilvl="0">
      <w:numFmt w:val="bullet"/>
      <w:lvlText w:val="o"/>
      <w:lvlJc w:val="left"/>
      <w:pPr>
        <w:ind w:left="720" w:hanging="360"/>
      </w:pPr>
      <w:rPr>
        <w:rFonts w:ascii="Courier New" w:hAnsi="Courier New" w:cs="Courier New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>
    <w:nsid w:val="677F324C"/>
    <w:multiLevelType w:val="hybridMultilevel"/>
    <w:tmpl w:val="A600C5DC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45D6CA9"/>
    <w:multiLevelType w:val="hybridMultilevel"/>
    <w:tmpl w:val="8252EF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0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2"/>
  </w:num>
  <w:num w:numId="6">
    <w:abstractNumId w:val="3"/>
  </w:num>
  <w:num w:numId="7">
    <w:abstractNumId w:val="4"/>
  </w:num>
  <w:num w:numId="8">
    <w:abstractNumId w:val="1"/>
  </w:num>
  <w:num w:numId="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hdrShapeDefaults>
    <o:shapedefaults v:ext="edit" spidmax="6148"/>
    <o:shapelayout v:ext="edit">
      <o:idmap v:ext="edit" data="6"/>
    </o:shapelayout>
  </w:hdrShapeDefaults>
  <w:footnotePr>
    <w:footnote w:id="0"/>
    <w:footnote w:id="1"/>
  </w:footnotePr>
  <w:endnotePr>
    <w:endnote w:id="0"/>
    <w:endnote w:id="1"/>
  </w:endnotePr>
  <w:compat/>
  <w:rsids>
    <w:rsidRoot w:val="00BB3253"/>
    <w:rsid w:val="00011EBD"/>
    <w:rsid w:val="00016E02"/>
    <w:rsid w:val="00030174"/>
    <w:rsid w:val="00047E5E"/>
    <w:rsid w:val="000547BA"/>
    <w:rsid w:val="00056708"/>
    <w:rsid w:val="00056E39"/>
    <w:rsid w:val="000B626E"/>
    <w:rsid w:val="000B6894"/>
    <w:rsid w:val="000B7882"/>
    <w:rsid w:val="000C1CF6"/>
    <w:rsid w:val="000D1879"/>
    <w:rsid w:val="001103CB"/>
    <w:rsid w:val="0012439E"/>
    <w:rsid w:val="00147D42"/>
    <w:rsid w:val="00152101"/>
    <w:rsid w:val="00154C48"/>
    <w:rsid w:val="00161432"/>
    <w:rsid w:val="00196DBE"/>
    <w:rsid w:val="001B283B"/>
    <w:rsid w:val="001B28F6"/>
    <w:rsid w:val="001B3582"/>
    <w:rsid w:val="001B62F4"/>
    <w:rsid w:val="001F33AE"/>
    <w:rsid w:val="00246E75"/>
    <w:rsid w:val="00275D3E"/>
    <w:rsid w:val="002A2EF4"/>
    <w:rsid w:val="002F4CE1"/>
    <w:rsid w:val="003010F9"/>
    <w:rsid w:val="003156B7"/>
    <w:rsid w:val="00315B08"/>
    <w:rsid w:val="00316BEE"/>
    <w:rsid w:val="00322372"/>
    <w:rsid w:val="00326E85"/>
    <w:rsid w:val="00345EC6"/>
    <w:rsid w:val="00354571"/>
    <w:rsid w:val="00356B28"/>
    <w:rsid w:val="00372E38"/>
    <w:rsid w:val="003A3CA5"/>
    <w:rsid w:val="003B13EE"/>
    <w:rsid w:val="003C240C"/>
    <w:rsid w:val="003E4220"/>
    <w:rsid w:val="0041600C"/>
    <w:rsid w:val="004216D5"/>
    <w:rsid w:val="00426E90"/>
    <w:rsid w:val="00453D9F"/>
    <w:rsid w:val="00467590"/>
    <w:rsid w:val="0049304D"/>
    <w:rsid w:val="004A679C"/>
    <w:rsid w:val="004B44F4"/>
    <w:rsid w:val="004D792C"/>
    <w:rsid w:val="004E1D8F"/>
    <w:rsid w:val="004E7A69"/>
    <w:rsid w:val="00503E15"/>
    <w:rsid w:val="005154F6"/>
    <w:rsid w:val="00520799"/>
    <w:rsid w:val="00521BBF"/>
    <w:rsid w:val="00532E4B"/>
    <w:rsid w:val="00534FD4"/>
    <w:rsid w:val="005368EC"/>
    <w:rsid w:val="00557546"/>
    <w:rsid w:val="0058261D"/>
    <w:rsid w:val="00596B38"/>
    <w:rsid w:val="005A0547"/>
    <w:rsid w:val="005B661B"/>
    <w:rsid w:val="005B7526"/>
    <w:rsid w:val="005C6EC5"/>
    <w:rsid w:val="00635372"/>
    <w:rsid w:val="006429BD"/>
    <w:rsid w:val="0064653A"/>
    <w:rsid w:val="006565E5"/>
    <w:rsid w:val="00656DA9"/>
    <w:rsid w:val="0068662C"/>
    <w:rsid w:val="00691899"/>
    <w:rsid w:val="006A6216"/>
    <w:rsid w:val="006D548B"/>
    <w:rsid w:val="006F3B7E"/>
    <w:rsid w:val="006F4426"/>
    <w:rsid w:val="006F671B"/>
    <w:rsid w:val="00700044"/>
    <w:rsid w:val="007014F9"/>
    <w:rsid w:val="0070644F"/>
    <w:rsid w:val="007310F3"/>
    <w:rsid w:val="007418ED"/>
    <w:rsid w:val="0074427A"/>
    <w:rsid w:val="00747159"/>
    <w:rsid w:val="00754842"/>
    <w:rsid w:val="00785192"/>
    <w:rsid w:val="007B15C3"/>
    <w:rsid w:val="007B274A"/>
    <w:rsid w:val="007C22E7"/>
    <w:rsid w:val="007C2CCD"/>
    <w:rsid w:val="007D23FF"/>
    <w:rsid w:val="007F6A0E"/>
    <w:rsid w:val="0081171D"/>
    <w:rsid w:val="00811E9F"/>
    <w:rsid w:val="008155CA"/>
    <w:rsid w:val="00817A94"/>
    <w:rsid w:val="008535AF"/>
    <w:rsid w:val="008729DA"/>
    <w:rsid w:val="00893224"/>
    <w:rsid w:val="008B23D0"/>
    <w:rsid w:val="008B7CC3"/>
    <w:rsid w:val="008C4E1D"/>
    <w:rsid w:val="008E3E40"/>
    <w:rsid w:val="0091665B"/>
    <w:rsid w:val="009216EF"/>
    <w:rsid w:val="00924A1F"/>
    <w:rsid w:val="0092711B"/>
    <w:rsid w:val="00933B22"/>
    <w:rsid w:val="00935F2B"/>
    <w:rsid w:val="009362E1"/>
    <w:rsid w:val="0094510B"/>
    <w:rsid w:val="0095014F"/>
    <w:rsid w:val="00956544"/>
    <w:rsid w:val="00980A4D"/>
    <w:rsid w:val="009960E5"/>
    <w:rsid w:val="009C1B73"/>
    <w:rsid w:val="009C7F31"/>
    <w:rsid w:val="009D5F86"/>
    <w:rsid w:val="009E1B0C"/>
    <w:rsid w:val="00A31E43"/>
    <w:rsid w:val="00A43E47"/>
    <w:rsid w:val="00A543F9"/>
    <w:rsid w:val="00A90746"/>
    <w:rsid w:val="00A9267D"/>
    <w:rsid w:val="00AB12B0"/>
    <w:rsid w:val="00AB2D1E"/>
    <w:rsid w:val="00AC2FC2"/>
    <w:rsid w:val="00AC662B"/>
    <w:rsid w:val="00AD239A"/>
    <w:rsid w:val="00AE4846"/>
    <w:rsid w:val="00B50F84"/>
    <w:rsid w:val="00B515B7"/>
    <w:rsid w:val="00B5334A"/>
    <w:rsid w:val="00B638E3"/>
    <w:rsid w:val="00B80B9A"/>
    <w:rsid w:val="00B94F11"/>
    <w:rsid w:val="00B97C89"/>
    <w:rsid w:val="00BA1056"/>
    <w:rsid w:val="00BA21C4"/>
    <w:rsid w:val="00BA78C4"/>
    <w:rsid w:val="00BB3253"/>
    <w:rsid w:val="00BB5BBF"/>
    <w:rsid w:val="00BC1F86"/>
    <w:rsid w:val="00BC5202"/>
    <w:rsid w:val="00BD2B48"/>
    <w:rsid w:val="00BE14F0"/>
    <w:rsid w:val="00BE3208"/>
    <w:rsid w:val="00C00B5C"/>
    <w:rsid w:val="00C02279"/>
    <w:rsid w:val="00C134D1"/>
    <w:rsid w:val="00C3234C"/>
    <w:rsid w:val="00C37A61"/>
    <w:rsid w:val="00C462A7"/>
    <w:rsid w:val="00C47757"/>
    <w:rsid w:val="00C75222"/>
    <w:rsid w:val="00C83675"/>
    <w:rsid w:val="00CC5C7C"/>
    <w:rsid w:val="00CC5CAA"/>
    <w:rsid w:val="00CD0CCD"/>
    <w:rsid w:val="00CD27F7"/>
    <w:rsid w:val="00CD484E"/>
    <w:rsid w:val="00D030B6"/>
    <w:rsid w:val="00D06912"/>
    <w:rsid w:val="00D33B90"/>
    <w:rsid w:val="00D6414E"/>
    <w:rsid w:val="00D80D9E"/>
    <w:rsid w:val="00D97B1C"/>
    <w:rsid w:val="00DA1077"/>
    <w:rsid w:val="00DA7575"/>
    <w:rsid w:val="00DB08F2"/>
    <w:rsid w:val="00DC08F0"/>
    <w:rsid w:val="00DC7DA2"/>
    <w:rsid w:val="00DD35CB"/>
    <w:rsid w:val="00DD509F"/>
    <w:rsid w:val="00DE576D"/>
    <w:rsid w:val="00E03D68"/>
    <w:rsid w:val="00E123B0"/>
    <w:rsid w:val="00E17EEC"/>
    <w:rsid w:val="00E26C8B"/>
    <w:rsid w:val="00E26DF2"/>
    <w:rsid w:val="00E736F8"/>
    <w:rsid w:val="00E94045"/>
    <w:rsid w:val="00EE02FB"/>
    <w:rsid w:val="00F15F6F"/>
    <w:rsid w:val="00F33557"/>
    <w:rsid w:val="00F373C9"/>
    <w:rsid w:val="00F561D6"/>
    <w:rsid w:val="00F63380"/>
    <w:rsid w:val="00F80A9C"/>
    <w:rsid w:val="00FA0CCA"/>
    <w:rsid w:val="00FD1513"/>
    <w:rsid w:val="00FE44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5F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Standard"/>
    <w:next w:val="Standard"/>
    <w:link w:val="30"/>
    <w:rsid w:val="009E1B0C"/>
    <w:pPr>
      <w:keepNext/>
      <w:outlineLvl w:val="2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B626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B626E"/>
  </w:style>
  <w:style w:type="paragraph" w:styleId="a5">
    <w:name w:val="footer"/>
    <w:basedOn w:val="a"/>
    <w:link w:val="a6"/>
    <w:uiPriority w:val="99"/>
    <w:unhideWhenUsed/>
    <w:rsid w:val="000B626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B626E"/>
  </w:style>
  <w:style w:type="paragraph" w:styleId="a7">
    <w:name w:val="Balloon Text"/>
    <w:basedOn w:val="a"/>
    <w:link w:val="a8"/>
    <w:uiPriority w:val="99"/>
    <w:semiHidden/>
    <w:unhideWhenUsed/>
    <w:rsid w:val="00315B08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15B08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Normal (Web)"/>
    <w:basedOn w:val="a"/>
    <w:uiPriority w:val="99"/>
    <w:semiHidden/>
    <w:unhideWhenUsed/>
    <w:rsid w:val="0091665B"/>
    <w:pPr>
      <w:spacing w:before="100" w:beforeAutospacing="1" w:after="100" w:afterAutospacing="1"/>
    </w:pPr>
  </w:style>
  <w:style w:type="paragraph" w:styleId="aa">
    <w:name w:val="List Paragraph"/>
    <w:basedOn w:val="a"/>
    <w:qFormat/>
    <w:rsid w:val="009D5F86"/>
    <w:pPr>
      <w:ind w:left="720"/>
      <w:contextualSpacing/>
    </w:pPr>
  </w:style>
  <w:style w:type="paragraph" w:customStyle="1" w:styleId="Standard">
    <w:name w:val="Standard"/>
    <w:rsid w:val="00B5334A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customStyle="1" w:styleId="30">
    <w:name w:val="Заголовок 3 Знак"/>
    <w:basedOn w:val="a0"/>
    <w:link w:val="3"/>
    <w:rsid w:val="009E1B0C"/>
    <w:rPr>
      <w:rFonts w:ascii="Times New Roman" w:eastAsia="Andale Sans UI" w:hAnsi="Times New Roman" w:cs="Tahoma"/>
      <w:b/>
      <w:kern w:val="3"/>
      <w:sz w:val="24"/>
      <w:szCs w:val="24"/>
      <w:lang w:val="de-DE" w:eastAsia="ja-JP" w:bidi="fa-IR"/>
    </w:rPr>
  </w:style>
  <w:style w:type="paragraph" w:customStyle="1" w:styleId="paragraph">
    <w:name w:val="paragraph"/>
    <w:basedOn w:val="a"/>
    <w:rsid w:val="00372E38"/>
    <w:pPr>
      <w:spacing w:before="100" w:beforeAutospacing="1" w:after="100" w:afterAutospacing="1"/>
    </w:pPr>
  </w:style>
  <w:style w:type="character" w:customStyle="1" w:styleId="normaltextrun">
    <w:name w:val="normaltextrun"/>
    <w:basedOn w:val="a0"/>
    <w:rsid w:val="00372E38"/>
  </w:style>
  <w:style w:type="character" w:customStyle="1" w:styleId="eop">
    <w:name w:val="eop"/>
    <w:basedOn w:val="a0"/>
    <w:rsid w:val="00372E38"/>
  </w:style>
  <w:style w:type="character" w:customStyle="1" w:styleId="WW8Num1z8">
    <w:name w:val="WW8Num1z8"/>
    <w:rsid w:val="0095014F"/>
  </w:style>
  <w:style w:type="paragraph" w:styleId="ab">
    <w:name w:val="No Spacing"/>
    <w:uiPriority w:val="1"/>
    <w:qFormat/>
    <w:rsid w:val="000D1879"/>
    <w:pPr>
      <w:spacing w:after="0" w:line="240" w:lineRule="auto"/>
    </w:pPr>
  </w:style>
  <w:style w:type="character" w:styleId="ac">
    <w:name w:val="Hyperlink"/>
    <w:basedOn w:val="a0"/>
    <w:uiPriority w:val="99"/>
    <w:unhideWhenUsed/>
    <w:rsid w:val="000D1879"/>
    <w:rPr>
      <w:color w:val="0563C1" w:themeColor="hyperlink"/>
      <w:u w:val="single"/>
    </w:rPr>
  </w:style>
  <w:style w:type="table" w:styleId="ad">
    <w:name w:val="Table Grid"/>
    <w:basedOn w:val="a1"/>
    <w:uiPriority w:val="59"/>
    <w:rsid w:val="000D18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64653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50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2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2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16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1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1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05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8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5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1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9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7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0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1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7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9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1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9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5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2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2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7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spektrvet.ru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840</Words>
  <Characters>4789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5618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Вет Спектр</cp:lastModifiedBy>
  <cp:revision>2</cp:revision>
  <cp:lastPrinted>2024-07-27T09:50:00Z</cp:lastPrinted>
  <dcterms:created xsi:type="dcterms:W3CDTF">2024-07-27T09:50:00Z</dcterms:created>
  <dcterms:modified xsi:type="dcterms:W3CDTF">2024-07-27T09:50:00Z</dcterms:modified>
</cp:coreProperties>
</file>