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74971E" w14:textId="77777777" w:rsidR="00BE2CED" w:rsidRPr="00AA175C" w:rsidRDefault="003E5228">
      <w:pPr>
        <w:rPr>
          <w:rStyle w:val="notion-enable-hover"/>
          <w:rFonts w:cstheme="minorHAnsi"/>
          <w:b/>
          <w:bCs/>
        </w:rPr>
      </w:pPr>
      <w:r w:rsidRPr="00AA175C">
        <w:rPr>
          <w:rStyle w:val="notion-enable-hover"/>
          <w:rFonts w:cstheme="minorHAnsi"/>
          <w:b/>
          <w:bCs/>
        </w:rPr>
        <w:t>УЛЬТРАЗВУКОВОЕ ИССЛЕДОВАНИЕ БРЮШНОЙ ПОЛОСТИ</w:t>
      </w:r>
    </w:p>
    <w:p w14:paraId="20D646EC" w14:textId="77777777" w:rsidR="003E5228" w:rsidRPr="00AA175C" w:rsidRDefault="003E5228">
      <w:pPr>
        <w:rPr>
          <w:rStyle w:val="notion-enable-hover"/>
          <w:rFonts w:cstheme="minorHAnsi"/>
          <w:b/>
          <w:bCs/>
        </w:rPr>
      </w:pPr>
    </w:p>
    <w:p w14:paraId="576B8A4C" w14:textId="77777777" w:rsidR="003E5228" w:rsidRPr="00AA175C" w:rsidRDefault="003E5228">
      <w:pPr>
        <w:rPr>
          <w:rFonts w:cstheme="minorHAnsi"/>
        </w:rPr>
      </w:pPr>
      <w:r w:rsidRPr="00AA175C">
        <w:rPr>
          <w:rStyle w:val="notion-enable-hover"/>
          <w:rFonts w:cstheme="minorHAnsi"/>
          <w:b/>
          <w:bCs/>
        </w:rPr>
        <w:t>Печень:</w:t>
      </w:r>
      <w:r w:rsidRPr="00AA175C">
        <w:rPr>
          <w:rFonts w:cstheme="minorHAnsi"/>
        </w:rPr>
        <w:t xml:space="preserve"> визуализируется. Расположение: типичное. Размер: не увеличена. Края острые. Контуры: ровные, четкие. Структура: неоднородная. Эхогенность: не изменена. Оценка венозной системы: без особенностей. Наличие очаговых или диффузных изменений: не визуализируются</w:t>
      </w:r>
    </w:p>
    <w:p w14:paraId="53A57926" w14:textId="77777777" w:rsidR="003E5228" w:rsidRPr="00AA175C" w:rsidRDefault="003E5228">
      <w:pPr>
        <w:rPr>
          <w:rFonts w:cstheme="minorHAnsi"/>
        </w:rPr>
      </w:pPr>
    </w:p>
    <w:p w14:paraId="0E258418" w14:textId="77777777" w:rsidR="003E5228" w:rsidRPr="00AA175C" w:rsidRDefault="003E5228">
      <w:pPr>
        <w:rPr>
          <w:rFonts w:cstheme="minorHAnsi"/>
        </w:rPr>
      </w:pPr>
      <w:r w:rsidRPr="00AA175C">
        <w:rPr>
          <w:rStyle w:val="notion-enable-hover"/>
          <w:rFonts w:cstheme="minorHAnsi"/>
          <w:b/>
          <w:bCs/>
        </w:rPr>
        <w:t>Желчный пузырь:</w:t>
      </w:r>
      <w:r w:rsidRPr="00AA175C">
        <w:rPr>
          <w:rFonts w:cstheme="minorHAnsi"/>
        </w:rPr>
        <w:t xml:space="preserve"> визуализируется. Степень наполнения: слабо. Контуры ровные, четкие. Содержимое однородное, </w:t>
      </w:r>
      <w:proofErr w:type="spellStart"/>
      <w:r w:rsidRPr="00AA175C">
        <w:rPr>
          <w:rFonts w:cstheme="minorHAnsi"/>
        </w:rPr>
        <w:t>анэхогенное</w:t>
      </w:r>
      <w:proofErr w:type="spellEnd"/>
      <w:r w:rsidRPr="00AA175C">
        <w:rPr>
          <w:rFonts w:cstheme="minorHAnsi"/>
        </w:rPr>
        <w:t xml:space="preserve">. Стенка утолщена, 1,3 мм, </w:t>
      </w:r>
      <w:proofErr w:type="spellStart"/>
      <w:r w:rsidRPr="00AA175C">
        <w:rPr>
          <w:rFonts w:cstheme="minorHAnsi"/>
        </w:rPr>
        <w:t>гиперэхогенная</w:t>
      </w:r>
      <w:proofErr w:type="spellEnd"/>
      <w:r w:rsidRPr="00AA175C">
        <w:rPr>
          <w:rFonts w:cstheme="minorHAnsi"/>
        </w:rPr>
        <w:t xml:space="preserve">, </w:t>
      </w:r>
      <w:proofErr w:type="spellStart"/>
      <w:r w:rsidRPr="00AA175C">
        <w:rPr>
          <w:rFonts w:cstheme="minorHAnsi"/>
        </w:rPr>
        <w:t>двуконтурная</w:t>
      </w:r>
      <w:proofErr w:type="spellEnd"/>
      <w:r w:rsidRPr="00AA175C">
        <w:rPr>
          <w:rFonts w:cstheme="minorHAnsi"/>
        </w:rPr>
        <w:t>. Пузырный проток расширен до 2 мм в просвете, стенки утолщены 1.3 мм.</w:t>
      </w:r>
    </w:p>
    <w:p w14:paraId="504945AA" w14:textId="77777777" w:rsidR="003E5228" w:rsidRPr="00AA175C" w:rsidRDefault="003E5228">
      <w:pPr>
        <w:rPr>
          <w:rFonts w:cstheme="minorHAnsi"/>
        </w:rPr>
      </w:pPr>
    </w:p>
    <w:p w14:paraId="26026666" w14:textId="77777777" w:rsidR="003E5228" w:rsidRPr="00AA175C" w:rsidRDefault="003E5228" w:rsidP="003E5228">
      <w:pPr>
        <w:pStyle w:val="a3"/>
        <w:rPr>
          <w:rFonts w:asciiTheme="minorHAnsi" w:hAnsiTheme="minorHAnsi" w:cstheme="minorHAnsi"/>
          <w:sz w:val="22"/>
          <w:szCs w:val="22"/>
        </w:rPr>
      </w:pPr>
      <w:r w:rsidRPr="00AA175C">
        <w:rPr>
          <w:rFonts w:asciiTheme="minorHAnsi" w:hAnsiTheme="minorHAnsi" w:cstheme="minorHAnsi"/>
          <w:sz w:val="22"/>
          <w:szCs w:val="22"/>
        </w:rPr>
        <w:t>Желудочно-кишечный тракт:</w:t>
      </w:r>
    </w:p>
    <w:p w14:paraId="451F1026" w14:textId="77777777" w:rsidR="003E5228" w:rsidRPr="00AA175C" w:rsidRDefault="003E5228" w:rsidP="003E5228">
      <w:pPr>
        <w:pStyle w:val="a3"/>
        <w:rPr>
          <w:rFonts w:asciiTheme="minorHAnsi" w:hAnsiTheme="minorHAnsi" w:cstheme="minorHAnsi"/>
          <w:sz w:val="22"/>
          <w:szCs w:val="22"/>
        </w:rPr>
      </w:pPr>
      <w:r w:rsidRPr="00AA175C">
        <w:rPr>
          <w:rFonts w:asciiTheme="minorHAnsi" w:hAnsiTheme="minorHAnsi" w:cstheme="minorHAnsi"/>
          <w:sz w:val="22"/>
          <w:szCs w:val="22"/>
        </w:rPr>
        <w:t xml:space="preserve">Желудок: Степень наполнения: слабо наполнен. Содержимое: </w:t>
      </w:r>
      <w:proofErr w:type="spellStart"/>
      <w:r w:rsidRPr="00AA175C">
        <w:rPr>
          <w:rFonts w:asciiTheme="minorHAnsi" w:hAnsiTheme="minorHAnsi" w:cstheme="minorHAnsi"/>
          <w:sz w:val="22"/>
          <w:szCs w:val="22"/>
        </w:rPr>
        <w:t>гипоэхогенное</w:t>
      </w:r>
      <w:proofErr w:type="spellEnd"/>
      <w:r w:rsidRPr="00AA175C">
        <w:rPr>
          <w:rFonts w:asciiTheme="minorHAnsi" w:hAnsiTheme="minorHAnsi" w:cstheme="minorHAnsi"/>
          <w:sz w:val="22"/>
          <w:szCs w:val="22"/>
        </w:rPr>
        <w:t>. Толщина стенки: 2.2 мм. Дифференциация слоев стенки: сохранена, выражены подслизистый и мышечный слои. Складчатость: сохранена. Эвакуация: снижена. Пилорический сфинктер: не визуализируется. Локально повышена эхогенность жировой ткани</w:t>
      </w:r>
    </w:p>
    <w:p w14:paraId="53BB6B61" w14:textId="77777777" w:rsidR="003E5228" w:rsidRPr="00AA175C" w:rsidRDefault="003E5228" w:rsidP="003E5228">
      <w:pPr>
        <w:pStyle w:val="a3"/>
        <w:rPr>
          <w:rFonts w:asciiTheme="minorHAnsi" w:hAnsiTheme="minorHAnsi" w:cstheme="minorHAnsi"/>
          <w:sz w:val="22"/>
          <w:szCs w:val="22"/>
        </w:rPr>
      </w:pPr>
    </w:p>
    <w:p w14:paraId="58133F74" w14:textId="77777777" w:rsidR="003E5228" w:rsidRPr="00AA175C" w:rsidRDefault="003E5228" w:rsidP="003E5228">
      <w:pPr>
        <w:pStyle w:val="a3"/>
        <w:rPr>
          <w:rFonts w:asciiTheme="minorHAnsi" w:hAnsiTheme="minorHAnsi" w:cstheme="minorHAnsi"/>
          <w:sz w:val="22"/>
          <w:szCs w:val="22"/>
        </w:rPr>
      </w:pPr>
      <w:r w:rsidRPr="00AA175C">
        <w:rPr>
          <w:rFonts w:asciiTheme="minorHAnsi" w:hAnsiTheme="minorHAnsi" w:cstheme="minorHAnsi"/>
          <w:sz w:val="22"/>
          <w:szCs w:val="22"/>
        </w:rPr>
        <w:t xml:space="preserve">Двенадцатиперстная кишка. Толщина стенки 2.6 мм. Дифференциация слоев стенки сохранена. Соотношение слоев стенки кишки: выражен подслизистый слой. Просвет слабо расширен </w:t>
      </w:r>
      <w:proofErr w:type="spellStart"/>
      <w:r w:rsidRPr="00AA175C">
        <w:rPr>
          <w:rFonts w:asciiTheme="minorHAnsi" w:hAnsiTheme="minorHAnsi" w:cstheme="minorHAnsi"/>
          <w:sz w:val="22"/>
          <w:szCs w:val="22"/>
        </w:rPr>
        <w:t>гипоэхогенным</w:t>
      </w:r>
      <w:proofErr w:type="spellEnd"/>
      <w:r w:rsidRPr="00AA175C">
        <w:rPr>
          <w:rFonts w:asciiTheme="minorHAnsi" w:hAnsiTheme="minorHAnsi" w:cstheme="minorHAnsi"/>
          <w:sz w:val="22"/>
          <w:szCs w:val="22"/>
        </w:rPr>
        <w:t xml:space="preserve"> содержимым. Перистальтика снижена. </w:t>
      </w:r>
    </w:p>
    <w:p w14:paraId="75762F76" w14:textId="77777777" w:rsidR="003E5228" w:rsidRPr="00AA175C" w:rsidRDefault="003E5228" w:rsidP="003E5228">
      <w:pPr>
        <w:pStyle w:val="a3"/>
        <w:rPr>
          <w:rFonts w:asciiTheme="minorHAnsi" w:hAnsiTheme="minorHAnsi" w:cstheme="minorHAnsi"/>
          <w:sz w:val="22"/>
          <w:szCs w:val="22"/>
        </w:rPr>
      </w:pPr>
      <w:r w:rsidRPr="00AA175C">
        <w:rPr>
          <w:rFonts w:asciiTheme="minorHAnsi" w:hAnsiTheme="minorHAnsi" w:cstheme="minorHAnsi"/>
          <w:sz w:val="22"/>
          <w:szCs w:val="22"/>
        </w:rPr>
        <w:t xml:space="preserve">Тощая кишка: Толщина стенки 1.8 – 2.4 мм. Дифференциация слоев стенки сохранена. Соотношение слоев стенки кишки: выражен подслизистый слой. Просвет локально слабо расширен </w:t>
      </w:r>
      <w:proofErr w:type="spellStart"/>
      <w:r w:rsidRPr="00AA175C">
        <w:rPr>
          <w:rFonts w:asciiTheme="minorHAnsi" w:hAnsiTheme="minorHAnsi" w:cstheme="minorHAnsi"/>
          <w:sz w:val="22"/>
          <w:szCs w:val="22"/>
        </w:rPr>
        <w:t>анэхогенным</w:t>
      </w:r>
      <w:proofErr w:type="spellEnd"/>
      <w:r w:rsidRPr="00AA175C">
        <w:rPr>
          <w:rFonts w:asciiTheme="minorHAnsi" w:hAnsiTheme="minorHAnsi" w:cstheme="minorHAnsi"/>
          <w:sz w:val="22"/>
          <w:szCs w:val="22"/>
        </w:rPr>
        <w:t xml:space="preserve"> содержимым, локально – </w:t>
      </w:r>
      <w:proofErr w:type="spellStart"/>
      <w:r w:rsidRPr="00AA175C">
        <w:rPr>
          <w:rFonts w:asciiTheme="minorHAnsi" w:hAnsiTheme="minorHAnsi" w:cstheme="minorHAnsi"/>
          <w:sz w:val="22"/>
          <w:szCs w:val="22"/>
        </w:rPr>
        <w:t>гипоэхогенным</w:t>
      </w:r>
      <w:proofErr w:type="spellEnd"/>
      <w:r w:rsidRPr="00AA175C">
        <w:rPr>
          <w:rFonts w:asciiTheme="minorHAnsi" w:hAnsiTheme="minorHAnsi" w:cstheme="minorHAnsi"/>
          <w:sz w:val="22"/>
          <w:szCs w:val="22"/>
        </w:rPr>
        <w:t xml:space="preserve"> содержимым. Перистальтика снижена. </w:t>
      </w:r>
    </w:p>
    <w:p w14:paraId="5207B867" w14:textId="77777777" w:rsidR="003E5228" w:rsidRPr="00AA175C" w:rsidRDefault="003E5228" w:rsidP="003E5228">
      <w:pPr>
        <w:pStyle w:val="a3"/>
        <w:rPr>
          <w:rFonts w:asciiTheme="minorHAnsi" w:hAnsiTheme="minorHAnsi" w:cstheme="minorHAnsi"/>
          <w:sz w:val="22"/>
          <w:szCs w:val="22"/>
        </w:rPr>
      </w:pPr>
      <w:r w:rsidRPr="00AA175C">
        <w:rPr>
          <w:rFonts w:asciiTheme="minorHAnsi" w:hAnsiTheme="minorHAnsi" w:cstheme="minorHAnsi"/>
          <w:sz w:val="22"/>
          <w:szCs w:val="22"/>
        </w:rPr>
        <w:t xml:space="preserve">Подвздошная кишка: стенка не утолщена. Подвздошно-ободочный сфинктер: без изменений. </w:t>
      </w:r>
    </w:p>
    <w:p w14:paraId="0D3A2F0C" w14:textId="77777777" w:rsidR="003E5228" w:rsidRPr="00AA175C" w:rsidRDefault="003E5228" w:rsidP="003E5228">
      <w:pPr>
        <w:pStyle w:val="a3"/>
        <w:rPr>
          <w:rFonts w:asciiTheme="minorHAnsi" w:hAnsiTheme="minorHAnsi" w:cstheme="minorHAnsi"/>
          <w:sz w:val="22"/>
          <w:szCs w:val="22"/>
        </w:rPr>
      </w:pPr>
      <w:r w:rsidRPr="00AA175C">
        <w:rPr>
          <w:rFonts w:asciiTheme="minorHAnsi" w:hAnsiTheme="minorHAnsi" w:cstheme="minorHAnsi"/>
          <w:sz w:val="22"/>
          <w:szCs w:val="22"/>
        </w:rPr>
        <w:t xml:space="preserve">Слепая кишка: стенка не утолщена. Фолликулярный слой выражен </w:t>
      </w:r>
    </w:p>
    <w:p w14:paraId="0C2B9ADB" w14:textId="77777777" w:rsidR="003E5228" w:rsidRPr="00AA175C" w:rsidRDefault="003E5228" w:rsidP="003E5228">
      <w:pPr>
        <w:pStyle w:val="a3"/>
        <w:rPr>
          <w:rFonts w:asciiTheme="minorHAnsi" w:hAnsiTheme="minorHAnsi" w:cstheme="minorHAnsi"/>
          <w:sz w:val="22"/>
          <w:szCs w:val="22"/>
        </w:rPr>
      </w:pPr>
      <w:r w:rsidRPr="00AA175C">
        <w:rPr>
          <w:rFonts w:asciiTheme="minorHAnsi" w:hAnsiTheme="minorHAnsi" w:cstheme="minorHAnsi"/>
          <w:sz w:val="22"/>
          <w:szCs w:val="22"/>
        </w:rPr>
        <w:t xml:space="preserve">Ободочная кишка: перистальтика не визуализируется. Толщина стенки 1.2 мм. Дифференциация слоев стенки сохранена. Соотношение слоев стенки кишки: выражен подслизистый слой. Просвет расширен неоднородным </w:t>
      </w:r>
      <w:proofErr w:type="spellStart"/>
      <w:r w:rsidRPr="00AA175C">
        <w:rPr>
          <w:rFonts w:asciiTheme="minorHAnsi" w:hAnsiTheme="minorHAnsi" w:cstheme="minorHAnsi"/>
          <w:sz w:val="22"/>
          <w:szCs w:val="22"/>
        </w:rPr>
        <w:t>гиперэхогенным</w:t>
      </w:r>
      <w:proofErr w:type="spellEnd"/>
      <w:r w:rsidRPr="00AA175C">
        <w:rPr>
          <w:rFonts w:asciiTheme="minorHAnsi" w:hAnsiTheme="minorHAnsi" w:cstheme="minorHAnsi"/>
          <w:sz w:val="22"/>
          <w:szCs w:val="22"/>
        </w:rPr>
        <w:t xml:space="preserve"> содержимым.</w:t>
      </w:r>
    </w:p>
    <w:p w14:paraId="7FE07F93" w14:textId="77777777" w:rsidR="003E5228" w:rsidRPr="00AA175C" w:rsidRDefault="003E5228" w:rsidP="003E5228">
      <w:pPr>
        <w:pStyle w:val="a3"/>
        <w:rPr>
          <w:rFonts w:asciiTheme="minorHAnsi" w:hAnsiTheme="minorHAnsi" w:cstheme="minorHAnsi"/>
          <w:sz w:val="22"/>
          <w:szCs w:val="22"/>
        </w:rPr>
      </w:pPr>
    </w:p>
    <w:p w14:paraId="628B1732" w14:textId="77777777" w:rsidR="003E5228" w:rsidRPr="00AA175C" w:rsidRDefault="003E5228" w:rsidP="003E5228">
      <w:pPr>
        <w:pStyle w:val="a3"/>
        <w:rPr>
          <w:rFonts w:asciiTheme="minorHAnsi" w:hAnsiTheme="minorHAnsi" w:cstheme="minorHAnsi"/>
          <w:sz w:val="22"/>
          <w:szCs w:val="22"/>
        </w:rPr>
      </w:pPr>
      <w:r w:rsidRPr="00AA175C">
        <w:rPr>
          <w:rStyle w:val="notion-enable-hover"/>
          <w:rFonts w:asciiTheme="minorHAnsi" w:hAnsiTheme="minorHAnsi" w:cstheme="minorHAnsi"/>
          <w:b/>
          <w:bCs/>
          <w:sz w:val="22"/>
          <w:szCs w:val="22"/>
        </w:rPr>
        <w:t>Поджелудочная железа:</w:t>
      </w:r>
      <w:r w:rsidRPr="00AA175C">
        <w:rPr>
          <w:rFonts w:asciiTheme="minorHAnsi" w:hAnsiTheme="minorHAnsi" w:cstheme="minorHAnsi"/>
          <w:sz w:val="22"/>
          <w:szCs w:val="22"/>
        </w:rPr>
        <w:t xml:space="preserve"> визуализируется. Размер: увеличена, толщина левой доли 7.2 мм. Контуры: ровные, четкие. </w:t>
      </w:r>
      <w:proofErr w:type="spellStart"/>
      <w:r w:rsidRPr="00AA175C">
        <w:rPr>
          <w:rFonts w:asciiTheme="minorHAnsi" w:hAnsiTheme="minorHAnsi" w:cstheme="minorHAnsi"/>
          <w:sz w:val="22"/>
          <w:szCs w:val="22"/>
        </w:rPr>
        <w:t>Эхоструктура</w:t>
      </w:r>
      <w:proofErr w:type="spellEnd"/>
      <w:r w:rsidRPr="00AA175C">
        <w:rPr>
          <w:rFonts w:asciiTheme="minorHAnsi" w:hAnsiTheme="minorHAnsi" w:cstheme="minorHAnsi"/>
          <w:sz w:val="22"/>
          <w:szCs w:val="22"/>
        </w:rPr>
        <w:t xml:space="preserve"> однородная. Эхогенность умеренно снижена. Проток не расширен. Наличие очаговых изменений: не визуализируется. </w:t>
      </w:r>
      <w:proofErr w:type="spellStart"/>
      <w:r w:rsidRPr="00AA175C">
        <w:rPr>
          <w:rFonts w:asciiTheme="minorHAnsi" w:hAnsiTheme="minorHAnsi" w:cstheme="minorHAnsi"/>
          <w:sz w:val="22"/>
          <w:szCs w:val="22"/>
        </w:rPr>
        <w:t>Эхогенность</w:t>
      </w:r>
      <w:proofErr w:type="spellEnd"/>
      <w:r w:rsidRPr="00AA175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A175C">
        <w:rPr>
          <w:rFonts w:asciiTheme="minorHAnsi" w:hAnsiTheme="minorHAnsi" w:cstheme="minorHAnsi"/>
          <w:sz w:val="22"/>
          <w:szCs w:val="22"/>
        </w:rPr>
        <w:t>перипанкреатического</w:t>
      </w:r>
      <w:proofErr w:type="spellEnd"/>
      <w:r w:rsidRPr="00AA175C">
        <w:rPr>
          <w:rFonts w:asciiTheme="minorHAnsi" w:hAnsiTheme="minorHAnsi" w:cstheme="minorHAnsi"/>
          <w:sz w:val="22"/>
          <w:szCs w:val="22"/>
        </w:rPr>
        <w:t xml:space="preserve"> жира не изменена.</w:t>
      </w:r>
    </w:p>
    <w:p w14:paraId="0D05CF7B" w14:textId="77777777" w:rsidR="003E5228" w:rsidRPr="00AA175C" w:rsidRDefault="003E5228" w:rsidP="003E5228">
      <w:pPr>
        <w:pStyle w:val="a3"/>
        <w:rPr>
          <w:rFonts w:asciiTheme="minorHAnsi" w:hAnsiTheme="minorHAnsi" w:cstheme="minorHAnsi"/>
          <w:sz w:val="22"/>
          <w:szCs w:val="22"/>
        </w:rPr>
      </w:pPr>
    </w:p>
    <w:p w14:paraId="32F54DE4" w14:textId="77777777" w:rsidR="003E5228" w:rsidRPr="00AA175C" w:rsidRDefault="003E5228" w:rsidP="003E5228">
      <w:pPr>
        <w:pStyle w:val="a3"/>
        <w:rPr>
          <w:rFonts w:asciiTheme="minorHAnsi" w:hAnsiTheme="minorHAnsi" w:cstheme="minorHAnsi"/>
          <w:sz w:val="22"/>
          <w:szCs w:val="22"/>
        </w:rPr>
      </w:pPr>
      <w:r w:rsidRPr="00AA175C">
        <w:rPr>
          <w:rStyle w:val="a4"/>
          <w:rFonts w:asciiTheme="minorHAnsi" w:hAnsiTheme="minorHAnsi" w:cstheme="minorHAnsi"/>
          <w:sz w:val="22"/>
          <w:szCs w:val="22"/>
        </w:rPr>
        <w:t>Почки:</w:t>
      </w:r>
      <w:r w:rsidRPr="00AA175C">
        <w:rPr>
          <w:rFonts w:asciiTheme="minorHAnsi" w:hAnsiTheme="minorHAnsi" w:cstheme="minorHAnsi"/>
          <w:sz w:val="22"/>
          <w:szCs w:val="22"/>
        </w:rPr>
        <w:t xml:space="preserve"> Левая почка: визуализируется. Размер: 32 х 18 мм. Положение: анатомически правильное. Форма бобовидная. Контуры ровные, четкие. Структура паренхимы: однородная. Эхогенность: не </w:t>
      </w:r>
      <w:r w:rsidRPr="00AA175C">
        <w:rPr>
          <w:rFonts w:asciiTheme="minorHAnsi" w:hAnsiTheme="minorHAnsi" w:cstheme="minorHAnsi"/>
          <w:sz w:val="22"/>
          <w:szCs w:val="22"/>
        </w:rPr>
        <w:lastRenderedPageBreak/>
        <w:t xml:space="preserve">изменена. </w:t>
      </w:r>
      <w:proofErr w:type="spellStart"/>
      <w:r w:rsidRPr="00AA175C">
        <w:rPr>
          <w:rFonts w:asciiTheme="minorHAnsi" w:hAnsiTheme="minorHAnsi" w:cstheme="minorHAnsi"/>
          <w:sz w:val="22"/>
          <w:szCs w:val="22"/>
        </w:rPr>
        <w:t>Кортикомедулярная</w:t>
      </w:r>
      <w:proofErr w:type="spellEnd"/>
      <w:r w:rsidRPr="00AA175C">
        <w:rPr>
          <w:rFonts w:asciiTheme="minorHAnsi" w:hAnsiTheme="minorHAnsi" w:cstheme="minorHAnsi"/>
          <w:sz w:val="22"/>
          <w:szCs w:val="22"/>
        </w:rPr>
        <w:t xml:space="preserve"> дифференциация: не изменена. Лоханка не расширена. Проксимальный отдел мочеточника: не расширен. Дистальный отдел мочеточника: не расширен. Наличие очаговых или диффузных изменений: не визуализируется.</w:t>
      </w:r>
    </w:p>
    <w:p w14:paraId="07BA041D" w14:textId="77777777" w:rsidR="003E5228" w:rsidRPr="00AA175C" w:rsidRDefault="003E5228" w:rsidP="003E5228">
      <w:pPr>
        <w:pStyle w:val="a3"/>
        <w:rPr>
          <w:rFonts w:asciiTheme="minorHAnsi" w:hAnsiTheme="minorHAnsi" w:cstheme="minorHAnsi"/>
          <w:sz w:val="22"/>
          <w:szCs w:val="22"/>
        </w:rPr>
      </w:pPr>
      <w:r w:rsidRPr="00AA175C">
        <w:rPr>
          <w:rFonts w:asciiTheme="minorHAnsi" w:hAnsiTheme="minorHAnsi" w:cstheme="minorHAnsi"/>
          <w:sz w:val="22"/>
          <w:szCs w:val="22"/>
        </w:rPr>
        <w:t xml:space="preserve">Правая почка: визуализируется. Размер: 30 х 16 мм. Положение: анатомически правильное. Форма бобовидная. Контуры ровные, четкие. Структура паренхимы: однородная. Эхогенность: не изменена. </w:t>
      </w:r>
      <w:proofErr w:type="spellStart"/>
      <w:r w:rsidRPr="00AA175C">
        <w:rPr>
          <w:rFonts w:asciiTheme="minorHAnsi" w:hAnsiTheme="minorHAnsi" w:cstheme="minorHAnsi"/>
          <w:sz w:val="22"/>
          <w:szCs w:val="22"/>
        </w:rPr>
        <w:t>Кортикомедулярная</w:t>
      </w:r>
      <w:proofErr w:type="spellEnd"/>
      <w:r w:rsidRPr="00AA175C">
        <w:rPr>
          <w:rFonts w:asciiTheme="minorHAnsi" w:hAnsiTheme="minorHAnsi" w:cstheme="minorHAnsi"/>
          <w:sz w:val="22"/>
          <w:szCs w:val="22"/>
        </w:rPr>
        <w:t xml:space="preserve"> дифференциация: не изменена. Лоханка не расширена. Проксимальный отдел мочеточника: не расширен. Дистальный отдел мочеточника: не расширен. Наличие очаговых или диффузных изменений: не визуализируется.</w:t>
      </w:r>
    </w:p>
    <w:p w14:paraId="063C8FAD" w14:textId="77777777" w:rsidR="003E5228" w:rsidRPr="00AA175C" w:rsidRDefault="003E5228" w:rsidP="003E5228">
      <w:pPr>
        <w:pStyle w:val="a3"/>
        <w:rPr>
          <w:rFonts w:asciiTheme="minorHAnsi" w:hAnsiTheme="minorHAnsi" w:cstheme="minorHAnsi"/>
          <w:sz w:val="22"/>
          <w:szCs w:val="22"/>
        </w:rPr>
      </w:pPr>
      <w:r w:rsidRPr="00AA175C">
        <w:rPr>
          <w:rFonts w:asciiTheme="minorHAnsi" w:hAnsiTheme="minorHAnsi" w:cstheme="minorHAnsi"/>
          <w:sz w:val="22"/>
          <w:szCs w:val="22"/>
        </w:rPr>
        <w:t>Селезенка: Размер: не увеличен. Контуры: ровные, четкие. Структура неоднородная, крупнозернистая. Эхогенность не изменена. Сосудистый рисунок: без изменений. Наличие очаговых или диффузных изменений: визуализируется.</w:t>
      </w:r>
    </w:p>
    <w:p w14:paraId="5C6089BB" w14:textId="77777777" w:rsidR="003E5228" w:rsidRPr="00AA175C" w:rsidRDefault="003E5228" w:rsidP="003E5228">
      <w:pPr>
        <w:pStyle w:val="a3"/>
        <w:rPr>
          <w:rFonts w:asciiTheme="minorHAnsi" w:hAnsiTheme="minorHAnsi" w:cstheme="minorHAnsi"/>
          <w:sz w:val="22"/>
          <w:szCs w:val="22"/>
        </w:rPr>
      </w:pPr>
    </w:p>
    <w:p w14:paraId="7E90B960" w14:textId="77777777" w:rsidR="003E5228" w:rsidRPr="00AA175C" w:rsidRDefault="003E5228" w:rsidP="003E5228">
      <w:pPr>
        <w:pStyle w:val="a3"/>
        <w:rPr>
          <w:rFonts w:asciiTheme="minorHAnsi" w:hAnsiTheme="minorHAnsi" w:cstheme="minorHAnsi"/>
          <w:sz w:val="22"/>
          <w:szCs w:val="22"/>
        </w:rPr>
      </w:pPr>
      <w:r w:rsidRPr="00AA175C">
        <w:rPr>
          <w:rStyle w:val="a4"/>
          <w:rFonts w:asciiTheme="minorHAnsi" w:hAnsiTheme="minorHAnsi" w:cstheme="minorHAnsi"/>
          <w:sz w:val="22"/>
          <w:szCs w:val="22"/>
        </w:rPr>
        <w:t>Мочевой пузырь:</w:t>
      </w:r>
      <w:r w:rsidRPr="00AA175C">
        <w:rPr>
          <w:rFonts w:asciiTheme="minorHAnsi" w:hAnsiTheme="minorHAnsi" w:cstheme="minorHAnsi"/>
          <w:sz w:val="22"/>
          <w:szCs w:val="22"/>
        </w:rPr>
        <w:t xml:space="preserve"> визуализируется. Степень наполнения: умеренно наполнен. Толщина стенки: 1 мм. Содержимое: однородное, </w:t>
      </w:r>
      <w:proofErr w:type="spellStart"/>
      <w:r w:rsidRPr="00AA175C">
        <w:rPr>
          <w:rFonts w:asciiTheme="minorHAnsi" w:hAnsiTheme="minorHAnsi" w:cstheme="minorHAnsi"/>
          <w:sz w:val="22"/>
          <w:szCs w:val="22"/>
        </w:rPr>
        <w:t>анэхогенное</w:t>
      </w:r>
      <w:proofErr w:type="spellEnd"/>
      <w:r w:rsidRPr="00AA175C">
        <w:rPr>
          <w:rFonts w:asciiTheme="minorHAnsi" w:hAnsiTheme="minorHAnsi" w:cstheme="minorHAnsi"/>
          <w:sz w:val="22"/>
          <w:szCs w:val="22"/>
        </w:rPr>
        <w:t>. Дополнительные включения: не визуализируются. Уретра: проксимальный отдел уретры не расширен, стенки не утолщены.</w:t>
      </w:r>
    </w:p>
    <w:p w14:paraId="11248E0A" w14:textId="77777777" w:rsidR="003E5228" w:rsidRPr="00AA175C" w:rsidRDefault="003E5228" w:rsidP="003E5228">
      <w:pPr>
        <w:pStyle w:val="a3"/>
        <w:rPr>
          <w:rFonts w:asciiTheme="minorHAnsi" w:hAnsiTheme="minorHAnsi" w:cstheme="minorHAnsi"/>
          <w:sz w:val="22"/>
          <w:szCs w:val="22"/>
        </w:rPr>
      </w:pPr>
    </w:p>
    <w:p w14:paraId="4269DA58" w14:textId="77777777" w:rsidR="003E5228" w:rsidRPr="00AA175C" w:rsidRDefault="003E5228" w:rsidP="003E5228">
      <w:pPr>
        <w:spacing w:before="100" w:beforeAutospacing="1" w:after="100" w:afterAutospacing="1" w:line="240" w:lineRule="auto"/>
        <w:rPr>
          <w:rFonts w:eastAsia="Times New Roman" w:cstheme="minorHAnsi"/>
        </w:rPr>
      </w:pPr>
      <w:r w:rsidRPr="003E5228">
        <w:rPr>
          <w:rFonts w:eastAsia="Times New Roman" w:cstheme="minorHAnsi"/>
        </w:rPr>
        <w:t xml:space="preserve">Лимфатические узлы брюшной полости: </w:t>
      </w:r>
      <w:r w:rsidRPr="00AA175C">
        <w:rPr>
          <w:rFonts w:eastAsia="Times New Roman" w:cstheme="minorHAnsi"/>
        </w:rPr>
        <w:t>снижена эхогенность, форма сохранена, не утолщены.</w:t>
      </w:r>
    </w:p>
    <w:p w14:paraId="71EA2B19" w14:textId="77777777" w:rsidR="003E5228" w:rsidRPr="003E5228" w:rsidRDefault="003E5228" w:rsidP="003E5228">
      <w:pPr>
        <w:spacing w:before="100" w:beforeAutospacing="1" w:after="100" w:afterAutospacing="1" w:line="240" w:lineRule="auto"/>
        <w:rPr>
          <w:rFonts w:eastAsia="Times New Roman" w:cstheme="minorHAnsi"/>
        </w:rPr>
      </w:pPr>
      <w:r w:rsidRPr="00AA175C">
        <w:rPr>
          <w:rFonts w:eastAsia="Times New Roman" w:cstheme="minorHAnsi"/>
        </w:rPr>
        <w:tab/>
      </w:r>
      <w:proofErr w:type="spellStart"/>
      <w:r w:rsidRPr="00AA175C">
        <w:rPr>
          <w:rFonts w:eastAsia="Times New Roman" w:cstheme="minorHAnsi"/>
        </w:rPr>
        <w:t>Мезентериальные</w:t>
      </w:r>
      <w:proofErr w:type="spellEnd"/>
      <w:r w:rsidRPr="00AA175C">
        <w:rPr>
          <w:rFonts w:eastAsia="Times New Roman" w:cstheme="minorHAnsi"/>
        </w:rPr>
        <w:t xml:space="preserve"> лимфоузлы – снижена эхогенность, утолщены до 4.6 мм</w:t>
      </w:r>
    </w:p>
    <w:p w14:paraId="3F8442B6" w14:textId="77777777" w:rsidR="003E5228" w:rsidRPr="003E5228" w:rsidRDefault="003E5228" w:rsidP="003E5228">
      <w:pPr>
        <w:spacing w:before="100" w:beforeAutospacing="1" w:after="100" w:afterAutospacing="1" w:line="240" w:lineRule="auto"/>
        <w:rPr>
          <w:rFonts w:eastAsia="Times New Roman" w:cstheme="minorHAnsi"/>
        </w:rPr>
      </w:pPr>
      <w:r w:rsidRPr="003E5228">
        <w:rPr>
          <w:rFonts w:eastAsia="Times New Roman" w:cstheme="minorHAnsi"/>
        </w:rPr>
        <w:t>Наличие свободной</w:t>
      </w:r>
      <w:r w:rsidRPr="00AA175C">
        <w:rPr>
          <w:rFonts w:eastAsia="Times New Roman" w:cstheme="minorHAnsi"/>
        </w:rPr>
        <w:t xml:space="preserve"> жидкости в брюшной полости: </w:t>
      </w:r>
      <w:r w:rsidRPr="003E5228">
        <w:rPr>
          <w:rFonts w:eastAsia="Times New Roman" w:cstheme="minorHAnsi"/>
        </w:rPr>
        <w:t>визуализируется</w:t>
      </w:r>
      <w:r w:rsidRPr="00AA175C">
        <w:rPr>
          <w:rFonts w:eastAsia="Times New Roman" w:cstheme="minorHAnsi"/>
        </w:rPr>
        <w:t xml:space="preserve"> следовое количество свободной </w:t>
      </w:r>
      <w:proofErr w:type="spellStart"/>
      <w:r w:rsidRPr="00AA175C">
        <w:rPr>
          <w:rFonts w:eastAsia="Times New Roman" w:cstheme="minorHAnsi"/>
        </w:rPr>
        <w:t>анэхогенной</w:t>
      </w:r>
      <w:proofErr w:type="spellEnd"/>
      <w:r w:rsidRPr="00AA175C">
        <w:rPr>
          <w:rFonts w:eastAsia="Times New Roman" w:cstheme="minorHAnsi"/>
        </w:rPr>
        <w:t xml:space="preserve"> жидкости, преимущественно в области желудка</w:t>
      </w:r>
    </w:p>
    <w:p w14:paraId="500017DC" w14:textId="77777777" w:rsidR="003E5228" w:rsidRPr="003E5228" w:rsidRDefault="003E5228" w:rsidP="003E5228">
      <w:pPr>
        <w:spacing w:before="100" w:beforeAutospacing="1" w:after="100" w:afterAutospacing="1" w:line="240" w:lineRule="auto"/>
        <w:rPr>
          <w:rFonts w:eastAsia="Times New Roman" w:cstheme="minorHAnsi"/>
        </w:rPr>
      </w:pPr>
      <w:r w:rsidRPr="003E5228">
        <w:rPr>
          <w:rFonts w:eastAsia="Times New Roman" w:cstheme="minorHAnsi"/>
        </w:rPr>
        <w:t>Наличие свободного газа в брюшной полости: не визуализируется.</w:t>
      </w:r>
    </w:p>
    <w:p w14:paraId="2EA0214C" w14:textId="77777777" w:rsidR="003E5228" w:rsidRPr="00AA175C" w:rsidRDefault="003E5228" w:rsidP="003E5228">
      <w:pPr>
        <w:spacing w:before="100" w:beforeAutospacing="1" w:after="100" w:afterAutospacing="1" w:line="240" w:lineRule="auto"/>
        <w:rPr>
          <w:rFonts w:eastAsia="Times New Roman" w:cstheme="minorHAnsi"/>
        </w:rPr>
      </w:pPr>
      <w:r w:rsidRPr="003E5228">
        <w:rPr>
          <w:rFonts w:eastAsia="Times New Roman" w:cstheme="minorHAnsi"/>
        </w:rPr>
        <w:t xml:space="preserve">Ткани сальника и жировая ткань: без особенностей. Эхогенность: </w:t>
      </w:r>
      <w:r w:rsidRPr="00AA175C">
        <w:rPr>
          <w:rFonts w:eastAsia="Times New Roman" w:cstheme="minorHAnsi"/>
        </w:rPr>
        <w:t>локально</w:t>
      </w:r>
      <w:r w:rsidRPr="003E5228">
        <w:rPr>
          <w:rFonts w:eastAsia="Times New Roman" w:cstheme="minorHAnsi"/>
        </w:rPr>
        <w:t xml:space="preserve"> повышена.</w:t>
      </w:r>
    </w:p>
    <w:p w14:paraId="502A3A4C" w14:textId="77777777" w:rsidR="003E5228" w:rsidRPr="003E5228" w:rsidRDefault="003E5228" w:rsidP="003E5228">
      <w:pPr>
        <w:spacing w:before="100" w:beforeAutospacing="1" w:after="100" w:afterAutospacing="1" w:line="240" w:lineRule="auto"/>
        <w:rPr>
          <w:rFonts w:eastAsia="Times New Roman" w:cstheme="minorHAnsi"/>
        </w:rPr>
      </w:pPr>
    </w:p>
    <w:p w14:paraId="7F0B5FB4" w14:textId="77777777" w:rsidR="003E5228" w:rsidRPr="003E5228" w:rsidRDefault="003E5228" w:rsidP="003E5228">
      <w:pPr>
        <w:spacing w:before="100" w:beforeAutospacing="1" w:after="100" w:afterAutospacing="1" w:line="240" w:lineRule="auto"/>
        <w:rPr>
          <w:rFonts w:eastAsia="Times New Roman" w:cstheme="minorHAnsi"/>
        </w:rPr>
      </w:pPr>
      <w:r w:rsidRPr="00AA175C">
        <w:rPr>
          <w:rFonts w:eastAsia="Times New Roman" w:cstheme="minorHAnsi"/>
          <w:b/>
          <w:bCs/>
        </w:rPr>
        <w:t>Заключение:</w:t>
      </w:r>
    </w:p>
    <w:p w14:paraId="72638462" w14:textId="77777777" w:rsidR="003E5228" w:rsidRPr="003E5228" w:rsidRDefault="003E5228" w:rsidP="003E5228">
      <w:pPr>
        <w:spacing w:before="100" w:beforeAutospacing="1" w:after="100" w:afterAutospacing="1" w:line="240" w:lineRule="auto"/>
        <w:rPr>
          <w:rFonts w:eastAsia="Times New Roman" w:cstheme="minorHAnsi"/>
        </w:rPr>
      </w:pPr>
      <w:r w:rsidRPr="003E5228">
        <w:rPr>
          <w:rFonts w:eastAsia="Times New Roman" w:cstheme="minorHAnsi"/>
        </w:rPr>
        <w:t>На момент исследования УЗ-признаки:</w:t>
      </w:r>
    </w:p>
    <w:p w14:paraId="6EDA9783" w14:textId="77777777" w:rsidR="00AA175C" w:rsidRPr="00AA175C" w:rsidRDefault="00AA175C" w:rsidP="003E522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</w:rPr>
      </w:pPr>
      <w:r w:rsidRPr="00AA175C">
        <w:rPr>
          <w:rFonts w:cstheme="minorHAnsi"/>
        </w:rPr>
        <w:t>изменений стенки ЖКТ, характерных для гастроэнтероколита в стадии обострения с гипотонией желудка и тонкого отдела кишечника</w:t>
      </w:r>
    </w:p>
    <w:p w14:paraId="52F37CCB" w14:textId="77777777" w:rsidR="00AA175C" w:rsidRPr="00AA175C" w:rsidRDefault="00AA175C" w:rsidP="003E522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</w:rPr>
      </w:pPr>
      <w:proofErr w:type="spellStart"/>
      <w:r w:rsidRPr="00AA175C">
        <w:rPr>
          <w:rFonts w:eastAsia="Times New Roman" w:cstheme="minorHAnsi"/>
        </w:rPr>
        <w:t>Панкреомегалии</w:t>
      </w:r>
      <w:proofErr w:type="spellEnd"/>
      <w:r w:rsidRPr="00AA175C">
        <w:rPr>
          <w:rFonts w:eastAsia="Times New Roman" w:cstheme="minorHAnsi"/>
        </w:rPr>
        <w:t xml:space="preserve">; </w:t>
      </w:r>
      <w:r w:rsidRPr="00AA175C">
        <w:rPr>
          <w:rFonts w:cstheme="minorHAnsi"/>
        </w:rPr>
        <w:t>снижения </w:t>
      </w:r>
      <w:proofErr w:type="spellStart"/>
      <w:r w:rsidRPr="00AA175C">
        <w:rPr>
          <w:rFonts w:cstheme="minorHAnsi"/>
        </w:rPr>
        <w:t>эхогенности</w:t>
      </w:r>
      <w:proofErr w:type="spellEnd"/>
      <w:r w:rsidRPr="00AA175C">
        <w:rPr>
          <w:rFonts w:cstheme="minorHAnsi"/>
        </w:rPr>
        <w:t> поджелудочной железы, без реакции со стороны окружающих тканей, что может быть характерно для реактивных изменений, нельзя исключать начальную стадию панкреатита, рекомендовано наблюдение в динамике </w:t>
      </w:r>
    </w:p>
    <w:p w14:paraId="6207497E" w14:textId="77777777" w:rsidR="003E5228" w:rsidRPr="00AA175C" w:rsidRDefault="003E5228" w:rsidP="003E522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</w:rPr>
      </w:pPr>
      <w:r w:rsidRPr="00AA175C">
        <w:rPr>
          <w:rFonts w:eastAsia="Times New Roman" w:cstheme="minorHAnsi"/>
        </w:rPr>
        <w:t>Наличия свободной жидкости брюшной полости в большем количестве относительно ювенильной нормы</w:t>
      </w:r>
    </w:p>
    <w:p w14:paraId="4C9B4721" w14:textId="77777777" w:rsidR="003E5228" w:rsidRPr="00AA175C" w:rsidRDefault="003E5228" w:rsidP="003E522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</w:rPr>
      </w:pPr>
      <w:r w:rsidRPr="00AA175C">
        <w:rPr>
          <w:rFonts w:cstheme="minorHAnsi"/>
        </w:rPr>
        <w:t xml:space="preserve">лимфаденопатии </w:t>
      </w:r>
      <w:proofErr w:type="spellStart"/>
      <w:r w:rsidR="00AA175C" w:rsidRPr="00AA175C">
        <w:rPr>
          <w:rFonts w:cstheme="minorHAnsi"/>
        </w:rPr>
        <w:t>мезентериальных</w:t>
      </w:r>
      <w:proofErr w:type="spellEnd"/>
      <w:r w:rsidR="00AA175C" w:rsidRPr="00AA175C">
        <w:rPr>
          <w:rFonts w:cstheme="minorHAnsi"/>
        </w:rPr>
        <w:t xml:space="preserve"> </w:t>
      </w:r>
      <w:r w:rsidRPr="00AA175C">
        <w:rPr>
          <w:rFonts w:cstheme="minorHAnsi"/>
        </w:rPr>
        <w:t>лимфоузлов, что характерно для реактивной гиперплазии, пролиферативного лимфаденита</w:t>
      </w:r>
    </w:p>
    <w:p w14:paraId="7C04AD74" w14:textId="77777777" w:rsidR="003E5228" w:rsidRPr="00AA175C" w:rsidRDefault="003E5228" w:rsidP="003E522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</w:rPr>
      </w:pPr>
      <w:r w:rsidRPr="00AA175C">
        <w:rPr>
          <w:rFonts w:cstheme="minorHAnsi"/>
        </w:rPr>
        <w:t xml:space="preserve">утолщения стенки желчного пузыря и его протока, нельзя исключать холецистит в стадии обострения (оценка стенки затруднена </w:t>
      </w:r>
      <w:proofErr w:type="gramStart"/>
      <w:r w:rsidRPr="00AA175C">
        <w:rPr>
          <w:rFonts w:cstheme="minorHAnsi"/>
        </w:rPr>
        <w:t>из за</w:t>
      </w:r>
      <w:proofErr w:type="gramEnd"/>
      <w:r w:rsidRPr="00AA175C">
        <w:rPr>
          <w:rFonts w:cstheme="minorHAnsi"/>
        </w:rPr>
        <w:t xml:space="preserve"> слабого наполнения желчного пузыря)</w:t>
      </w:r>
    </w:p>
    <w:p w14:paraId="5A7F2DA1" w14:textId="77777777" w:rsidR="003E5228" w:rsidRPr="003E5228" w:rsidRDefault="003E5228" w:rsidP="003E522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</w:rPr>
      </w:pPr>
      <w:r w:rsidRPr="00AA175C">
        <w:rPr>
          <w:rFonts w:cstheme="minorHAnsi"/>
        </w:rPr>
        <w:lastRenderedPageBreak/>
        <w:t xml:space="preserve">диффузных изменений паренхимы селезенки, характерных для экстрамедуллярного гемопоэза, </w:t>
      </w:r>
      <w:proofErr w:type="spellStart"/>
      <w:r w:rsidRPr="00AA175C">
        <w:rPr>
          <w:rFonts w:cstheme="minorHAnsi"/>
        </w:rPr>
        <w:t>спленита</w:t>
      </w:r>
      <w:proofErr w:type="spellEnd"/>
      <w:r w:rsidRPr="00AA175C">
        <w:rPr>
          <w:rFonts w:cstheme="minorHAnsi"/>
        </w:rPr>
        <w:t xml:space="preserve">, хронических вирусных инфекций кошек, </w:t>
      </w:r>
      <w:proofErr w:type="spellStart"/>
      <w:r w:rsidRPr="00AA175C">
        <w:rPr>
          <w:rFonts w:cstheme="minorHAnsi"/>
        </w:rPr>
        <w:t>псевдолимфомы</w:t>
      </w:r>
      <w:proofErr w:type="spellEnd"/>
      <w:r w:rsidRPr="00AA175C">
        <w:rPr>
          <w:rFonts w:cstheme="minorHAnsi"/>
        </w:rPr>
        <w:t xml:space="preserve"> (при применении </w:t>
      </w:r>
      <w:proofErr w:type="spellStart"/>
      <w:r w:rsidRPr="00AA175C">
        <w:rPr>
          <w:rFonts w:cstheme="minorHAnsi"/>
        </w:rPr>
        <w:t>фенобарбиталов</w:t>
      </w:r>
      <w:proofErr w:type="spellEnd"/>
      <w:r w:rsidRPr="00AA175C">
        <w:rPr>
          <w:rFonts w:cstheme="minorHAnsi"/>
        </w:rPr>
        <w:t>)</w:t>
      </w:r>
    </w:p>
    <w:p w14:paraId="5C06684E" w14:textId="77777777" w:rsidR="003E5228" w:rsidRPr="003E5228" w:rsidRDefault="003E5228" w:rsidP="003E5228">
      <w:pPr>
        <w:spacing w:before="100" w:beforeAutospacing="1" w:after="100" w:afterAutospacing="1" w:line="240" w:lineRule="auto"/>
        <w:rPr>
          <w:rFonts w:eastAsia="Times New Roman" w:cstheme="minorHAnsi"/>
        </w:rPr>
      </w:pPr>
      <w:r w:rsidRPr="003E5228">
        <w:rPr>
          <w:rFonts w:eastAsia="Times New Roman" w:cstheme="minorHAnsi"/>
        </w:rPr>
        <w:t>На момент исследования признаков механической непроходимости ЖКТ не выявлено. Инородные предметы не визуализируются, что полностью не исключает их наличие. Данное заключение не является диагнозом и должно быть клинически интерпретировано лечащим врачом.</w:t>
      </w:r>
    </w:p>
    <w:p w14:paraId="7CDC6AF9" w14:textId="77777777" w:rsidR="003E5228" w:rsidRPr="00AA175C" w:rsidRDefault="00AA175C" w:rsidP="003E5228">
      <w:pPr>
        <w:pStyle w:val="a3"/>
        <w:rPr>
          <w:rFonts w:asciiTheme="minorHAnsi" w:hAnsiTheme="minorHAnsi" w:cstheme="minorHAnsi"/>
          <w:sz w:val="22"/>
          <w:szCs w:val="22"/>
        </w:rPr>
      </w:pPr>
      <w:r w:rsidRPr="00AA175C">
        <w:rPr>
          <w:rFonts w:asciiTheme="minorHAnsi" w:hAnsiTheme="minorHAnsi" w:cstheme="minorHAnsi"/>
          <w:sz w:val="22"/>
          <w:szCs w:val="22"/>
        </w:rPr>
        <w:t xml:space="preserve">Исследование выполнено на аппарате </w:t>
      </w:r>
      <w:proofErr w:type="spellStart"/>
      <w:r w:rsidRPr="00AA175C">
        <w:rPr>
          <w:rFonts w:asciiTheme="minorHAnsi" w:hAnsiTheme="minorHAnsi" w:cstheme="minorHAnsi"/>
          <w:sz w:val="22"/>
          <w:szCs w:val="22"/>
        </w:rPr>
        <w:t>Mindray</w:t>
      </w:r>
      <w:proofErr w:type="spellEnd"/>
      <w:r w:rsidRPr="00AA175C">
        <w:rPr>
          <w:rFonts w:asciiTheme="minorHAnsi" w:hAnsiTheme="minorHAnsi" w:cstheme="minorHAnsi"/>
          <w:sz w:val="22"/>
          <w:szCs w:val="22"/>
        </w:rPr>
        <w:t xml:space="preserve"> DC-60X-Insight Pro</w:t>
      </w:r>
    </w:p>
    <w:p w14:paraId="2F00CF37" w14:textId="77777777" w:rsidR="003E5228" w:rsidRPr="00AA175C" w:rsidRDefault="003E5228" w:rsidP="003E5228">
      <w:pPr>
        <w:pStyle w:val="a3"/>
        <w:rPr>
          <w:rFonts w:asciiTheme="minorHAnsi" w:hAnsiTheme="minorHAnsi" w:cstheme="minorHAnsi"/>
          <w:sz w:val="22"/>
          <w:szCs w:val="22"/>
        </w:rPr>
      </w:pPr>
    </w:p>
    <w:p w14:paraId="4D1A3517" w14:textId="77777777" w:rsidR="003E5228" w:rsidRPr="00AA175C" w:rsidRDefault="003E5228">
      <w:pPr>
        <w:rPr>
          <w:rFonts w:cstheme="minorHAnsi"/>
        </w:rPr>
      </w:pPr>
    </w:p>
    <w:sectPr w:rsidR="003E5228" w:rsidRPr="00AA17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C3B3EA1"/>
    <w:multiLevelType w:val="multilevel"/>
    <w:tmpl w:val="EB3026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5228"/>
    <w:rsid w:val="003E5228"/>
    <w:rsid w:val="00AA175C"/>
    <w:rsid w:val="00B25E06"/>
    <w:rsid w:val="00BE2C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A06177"/>
  <w15:docId w15:val="{0B97B017-541E-4DB6-9249-EDF5DD2827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notion-enable-hover">
    <w:name w:val="notion-enable-hover"/>
    <w:basedOn w:val="a0"/>
    <w:rsid w:val="003E5228"/>
  </w:style>
  <w:style w:type="paragraph" w:styleId="a3">
    <w:name w:val="Normal (Web)"/>
    <w:basedOn w:val="a"/>
    <w:uiPriority w:val="99"/>
    <w:semiHidden/>
    <w:unhideWhenUsed/>
    <w:rsid w:val="003E52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3E522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049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96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41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19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753</Words>
  <Characters>4293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Илья и Ирина</dc:creator>
  <cp:keywords/>
  <dc:description/>
  <cp:lastModifiedBy>Azerty</cp:lastModifiedBy>
  <cp:revision>2</cp:revision>
  <dcterms:created xsi:type="dcterms:W3CDTF">2024-06-29T12:55:00Z</dcterms:created>
  <dcterms:modified xsi:type="dcterms:W3CDTF">2024-06-29T12:55:00Z</dcterms:modified>
</cp:coreProperties>
</file>