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FB6DEF" w:rsidRDefault="00FB6DEF" w:rsidP="00FB6DEF">
      <w:r>
        <w:rPr>
          <w:b/>
        </w:rPr>
        <w:t>Дата:</w:t>
      </w:r>
      <w:r>
        <w:t xml:space="preserve"> 29.06.2024</w:t>
      </w:r>
    </w:p>
    <w:p w:rsidR="00FB6DEF" w:rsidRDefault="00FB6DEF" w:rsidP="00FB6DEF">
      <w:r>
        <w:rPr>
          <w:b/>
        </w:rPr>
        <w:t>Ф.И.О. владельца:</w:t>
      </w:r>
      <w:r>
        <w:t xml:space="preserve"> Терещенко Вероника Дмитриевна</w:t>
      </w:r>
    </w:p>
    <w:p w:rsidR="00FB6DEF" w:rsidRDefault="00FB6DEF" w:rsidP="00FB6DEF">
      <w:r>
        <w:rPr>
          <w:b/>
        </w:rPr>
        <w:t>Пациент:</w:t>
      </w:r>
      <w:r>
        <w:t xml:space="preserve"> собака Арчи, 8 лет, самец (ОФЭ), шпиц, 3,15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FB6DEF">
        <w:rPr>
          <w:rFonts w:eastAsia="Times New Roman" w:cs="Times New Roman"/>
          <w:kern w:val="0"/>
          <w:lang w:val="ru-RU" w:eastAsia="ru-RU" w:bidi="ar-SA"/>
        </w:rPr>
        <w:t>3,1-3,9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Перистатика: сохранена. Содержимое полости: не однородное (умеренное количество газа), подвижное, гиперэхогенные образования: не визуализируются (не исключены за эхоакустической тенью от газов в просвете ЖКТ). Эхогенные образования: не визуализируются (не исключены за эхоакустической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п.к-ки: </w:t>
      </w:r>
      <w:r w:rsidR="00FB6DEF">
        <w:rPr>
          <w:rFonts w:eastAsia="Times New Roman" w:cs="Times New Roman"/>
          <w:kern w:val="0"/>
          <w:lang w:val="ru-RU" w:eastAsia="ru-RU" w:bidi="ar-SA"/>
        </w:rPr>
        <w:t>4,3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FB6DEF">
        <w:rPr>
          <w:rFonts w:eastAsia="Times New Roman" w:cs="Times New Roman"/>
          <w:kern w:val="0"/>
          <w:lang w:val="ru-RU" w:eastAsia="ru-RU" w:bidi="ar-SA"/>
        </w:rPr>
        <w:t>, слизистая умеренно утолщена</w:t>
      </w:r>
      <w:r>
        <w:rPr>
          <w:rFonts w:eastAsia="Times New Roman" w:cs="Times New Roman"/>
          <w:kern w:val="0"/>
          <w:lang w:val="ru-RU" w:eastAsia="ru-RU" w:bidi="ar-SA"/>
        </w:rPr>
        <w:t xml:space="preserve">), стенка тощей к-ки: </w:t>
      </w:r>
      <w:r w:rsidR="00FB6DEF">
        <w:rPr>
          <w:rFonts w:eastAsia="Times New Roman" w:cs="Times New Roman"/>
          <w:kern w:val="0"/>
          <w:lang w:val="ru-RU" w:eastAsia="ru-RU" w:bidi="ar-SA"/>
        </w:rPr>
        <w:t>2,5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к-ки: не визуализируется. Перистатика: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ободочной к-ки: </w:t>
      </w:r>
      <w:r w:rsidR="00FB6DEF">
        <w:rPr>
          <w:rFonts w:eastAsia="Times New Roman" w:cs="Times New Roman"/>
          <w:kern w:val="0"/>
          <w:lang w:val="ru-RU" w:eastAsia="ru-RU" w:bidi="ar-SA"/>
        </w:rPr>
        <w:t>1,6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FB6DEF">
        <w:rPr>
          <w:rFonts w:eastAsia="Times New Roman" w:cs="Times New Roman"/>
          <w:kern w:val="0"/>
          <w:lang w:val="ru-RU" w:eastAsia="ru-RU" w:bidi="ar-SA"/>
        </w:rPr>
        <w:t xml:space="preserve">Правая доля не увеличена в размере (на линейном срезе 6,0 мм). Контуры не четкие, ровные. Эхогенность: изоэхогенная окружающим тканям. Эхоструктура однородная. Проток не расширен. Локально жировая ткань без особенностей. Левая доля и тело </w:t>
      </w:r>
      <w:r>
        <w:rPr>
          <w:rFonts w:eastAsia="Times New Roman" w:cs="Times New Roman"/>
          <w:kern w:val="0"/>
          <w:lang w:val="ru-RU" w:eastAsia="ru-RU" w:bidi="ar-SA"/>
        </w:rPr>
        <w:t>не визуализирован</w:t>
      </w:r>
      <w:r w:rsidR="00FB6DEF">
        <w:rPr>
          <w:rFonts w:eastAsia="Times New Roman" w:cs="Times New Roman"/>
          <w:kern w:val="0"/>
          <w:lang w:val="ru-RU" w:eastAsia="ru-RU" w:bidi="ar-SA"/>
        </w:rPr>
        <w:t>ы</w:t>
      </w:r>
      <w:r>
        <w:rPr>
          <w:rFonts w:eastAsia="Times New Roman" w:cs="Times New Roman"/>
          <w:kern w:val="0"/>
          <w:lang w:val="ru-RU" w:eastAsia="ru-RU" w:bidi="ar-SA"/>
        </w:rPr>
        <w:t xml:space="preserve"> (скрыт</w:t>
      </w:r>
      <w:r w:rsidR="00FB6DEF">
        <w:rPr>
          <w:rFonts w:eastAsia="Times New Roman" w:cs="Times New Roman"/>
          <w:kern w:val="0"/>
          <w:lang w:val="ru-RU" w:eastAsia="ru-RU" w:bidi="ar-SA"/>
        </w:rPr>
        <w:t>ы</w:t>
      </w:r>
      <w:r>
        <w:rPr>
          <w:rFonts w:eastAsia="Times New Roman" w:cs="Times New Roman"/>
          <w:kern w:val="0"/>
          <w:lang w:val="ru-RU" w:eastAsia="ru-RU" w:bidi="ar-SA"/>
        </w:rPr>
        <w:t xml:space="preserve"> за эхоакустической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Эхогенность паренхимы: </w:t>
      </w:r>
      <w:r w:rsidR="00FB6DEF">
        <w:rPr>
          <w:rFonts w:eastAsia="Times New Roman" w:cs="Times New Roman"/>
          <w:kern w:val="0"/>
          <w:lang w:val="ru-RU" w:eastAsia="ru-RU" w:bidi="ar-SA"/>
        </w:rPr>
        <w:t>незначительно повышена</w:t>
      </w:r>
      <w:r>
        <w:rPr>
          <w:rFonts w:eastAsia="Times New Roman" w:cs="Times New Roman"/>
          <w:kern w:val="0"/>
          <w:lang w:val="ru-RU" w:eastAsia="ru-RU" w:bidi="ar-SA"/>
        </w:rPr>
        <w:t>, эхоструктура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FB6DEF">
        <w:rPr>
          <w:rFonts w:eastAsia="Times New Roman" w:cs="Times New Roman"/>
          <w:kern w:val="0"/>
          <w:lang w:val="ru-RU" w:eastAsia="ru-RU" w:bidi="ar-SA"/>
        </w:rPr>
        <w:t>1,3</w:t>
      </w:r>
      <w:r>
        <w:rPr>
          <w:rFonts w:eastAsia="Times New Roman" w:cs="Times New Roman"/>
          <w:kern w:val="0"/>
          <w:lang w:val="ru-RU" w:eastAsia="ru-RU" w:bidi="ar-SA"/>
        </w:rPr>
        <w:t xml:space="preserve"> мм, нормальной эхогенности, одноконтурная. Структурные изменения, образования: не визуализируются. Содержимое полости: </w:t>
      </w:r>
      <w:r w:rsidR="00FB6DEF">
        <w:rPr>
          <w:rFonts w:eastAsia="Times New Roman" w:cs="Times New Roman"/>
          <w:kern w:val="0"/>
          <w:lang w:val="ru-RU" w:eastAsia="ru-RU" w:bidi="ar-SA"/>
        </w:rPr>
        <w:t>не</w:t>
      </w:r>
      <w:r>
        <w:rPr>
          <w:rFonts w:eastAsia="Times New Roman" w:cs="Times New Roman"/>
          <w:kern w:val="0"/>
          <w:lang w:val="ru-RU" w:eastAsia="ru-RU" w:bidi="ar-SA"/>
        </w:rPr>
        <w:t>однородное, ан</w:t>
      </w:r>
      <w:r w:rsidR="00FB6DEF">
        <w:rPr>
          <w:rFonts w:eastAsia="Times New Roman" w:cs="Times New Roman"/>
          <w:kern w:val="0"/>
          <w:lang w:val="ru-RU" w:eastAsia="ru-RU" w:bidi="ar-SA"/>
        </w:rPr>
        <w:t>эхогенное + слабо подвижный гипоэхогенный сладж, в незначительном количестве, пристеночный, занимает 1/8 от объема ЖП, не имеет эхоакустической тени</w:t>
      </w:r>
      <w:r>
        <w:rPr>
          <w:rFonts w:eastAsia="Times New Roman" w:cs="Times New Roman"/>
          <w:kern w:val="0"/>
          <w:lang w:val="ru-RU" w:eastAsia="ru-RU" w:bidi="ar-SA"/>
        </w:rPr>
        <w:t>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FB6DEF">
        <w:rPr>
          <w:rFonts w:eastAsia="Times New Roman" w:cs="Times New Roman"/>
          <w:kern w:val="0"/>
          <w:lang w:val="ru-RU" w:eastAsia="ru-RU" w:bidi="ar-SA"/>
        </w:rPr>
        <w:t>36,7*21,3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FB6DEF">
        <w:rPr>
          <w:rFonts w:eastAsia="Times New Roman" w:cs="Times New Roman"/>
          <w:kern w:val="0"/>
          <w:lang w:val="ru-RU" w:eastAsia="ru-RU" w:bidi="ar-SA"/>
        </w:rPr>
        <w:t>3,5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</w:t>
      </w:r>
      <w:r w:rsidR="00FB6DEF">
        <w:rPr>
          <w:rFonts w:eastAsia="Times New Roman" w:cs="Times New Roman"/>
          <w:kern w:val="0"/>
          <w:lang w:val="ru-RU" w:eastAsia="ru-RU" w:bidi="ar-SA"/>
        </w:rPr>
        <w:t>незначительно повышена</w:t>
      </w:r>
      <w:r>
        <w:rPr>
          <w:rFonts w:eastAsia="Times New Roman" w:cs="Times New Roman"/>
          <w:kern w:val="0"/>
          <w:lang w:val="ru-RU" w:eastAsia="ru-RU" w:bidi="ar-SA"/>
        </w:rPr>
        <w:t>. Эхогенность медуллярного слоя: нормальная. Чашечно-лоха</w:t>
      </w:r>
      <w:r w:rsidR="00FB6DEF">
        <w:rPr>
          <w:rFonts w:eastAsia="Times New Roman" w:cs="Times New Roman"/>
          <w:kern w:val="0"/>
          <w:lang w:val="ru-RU" w:eastAsia="ru-RU" w:bidi="ar-SA"/>
        </w:rPr>
        <w:t xml:space="preserve">ночная система: не расширена, </w:t>
      </w:r>
      <w:r>
        <w:rPr>
          <w:rFonts w:eastAsia="Times New Roman" w:cs="Times New Roman"/>
          <w:kern w:val="0"/>
          <w:lang w:val="ru-RU" w:eastAsia="ru-RU" w:bidi="ar-SA"/>
        </w:rPr>
        <w:t xml:space="preserve"> уплотнена, не дает эхоакустическую</w:t>
      </w:r>
      <w:r w:rsidR="00FB6DEF"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</w:t>
      </w:r>
      <w:r>
        <w:rPr>
          <w:rFonts w:eastAsia="Times New Roman" w:cs="Times New Roman"/>
          <w:kern w:val="0"/>
          <w:lang w:val="ru-RU" w:eastAsia="ru-RU" w:bidi="ar-SA"/>
        </w:rPr>
        <w:t xml:space="preserve"> визуализируются</w:t>
      </w:r>
      <w:r w:rsidR="00FB6DEF">
        <w:rPr>
          <w:rFonts w:eastAsia="Times New Roman" w:cs="Times New Roman"/>
          <w:kern w:val="0"/>
          <w:lang w:val="ru-RU" w:eastAsia="ru-RU" w:bidi="ar-SA"/>
        </w:rPr>
        <w:t xml:space="preserve"> единичные гиперэхогенные включения в собирательной системе, область рецессур, дающих слабую эхоакустическую тень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FB6DEF" w:rsidRDefault="00FB6DEF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lastRenderedPageBreak/>
        <w:t>Правая почка</w:t>
      </w:r>
    </w:p>
    <w:p w:rsidR="00FB6DEF" w:rsidRDefault="00FB6DEF" w:rsidP="00FB6DEF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Расположение: типичное. Визуализация: четкая. Форма: бобовидная. Размеры: 35,8*20,8 мм. Контуры: ровные, четкие. КМД выражено: четко, корковый слой: 3,5 мм. Эхогенность коркового слоя: умеренно повышена. Эхогенность медуллярного слоя: нормальная. Чашечно-лоханочная система: не расширена,  уплотнена, не дает эхоакустическую тень. Эхогенные образования: визуализируются единичные гиперэхогенные включения в собирательной системе, область рецессур, дающих слабую эхоакустическую тень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</w:t>
      </w:r>
      <w:r w:rsidR="00FB6DEF">
        <w:rPr>
          <w:rFonts w:eastAsia="Times New Roman" w:cs="Times New Roman"/>
          <w:kern w:val="0"/>
          <w:lang w:val="ru-RU" w:eastAsia="ru-RU" w:bidi="ar-SA"/>
        </w:rPr>
        <w:t>слабого</w:t>
      </w:r>
      <w:r>
        <w:rPr>
          <w:rFonts w:eastAsia="Times New Roman" w:cs="Times New Roman"/>
          <w:kern w:val="0"/>
          <w:lang w:val="ru-RU" w:eastAsia="ru-RU" w:bidi="ar-SA"/>
        </w:rPr>
        <w:t xml:space="preserve"> (средний объем: </w:t>
      </w:r>
      <w:r w:rsidR="00FB6DEF">
        <w:rPr>
          <w:rFonts w:eastAsia="Times New Roman" w:cs="Times New Roman"/>
          <w:kern w:val="0"/>
          <w:lang w:val="ru-RU" w:eastAsia="ru-RU" w:bidi="ar-SA"/>
        </w:rPr>
        <w:t>1,75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FB6DEF">
        <w:rPr>
          <w:rFonts w:eastAsia="Times New Roman" w:cs="Times New Roman"/>
          <w:kern w:val="0"/>
          <w:lang w:val="ru-RU" w:eastAsia="ru-RU" w:bidi="ar-SA"/>
        </w:rPr>
        <w:t>1,4</w:t>
      </w:r>
      <w:r>
        <w:rPr>
          <w:rFonts w:eastAsia="Times New Roman" w:cs="Times New Roman"/>
          <w:kern w:val="0"/>
          <w:lang w:val="ru-RU" w:eastAsia="ru-RU" w:bidi="ar-SA"/>
        </w:rPr>
        <w:t xml:space="preserve"> мм, нормальной эхогенности,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увеличена (на линейном срезе: </w:t>
      </w:r>
      <w:r w:rsidR="00FB6DEF">
        <w:rPr>
          <w:rFonts w:eastAsia="Times New Roman" w:cs="Times New Roman"/>
          <w:kern w:val="0"/>
          <w:lang w:val="ru-RU" w:eastAsia="ru-RU" w:bidi="ar-SA"/>
        </w:rPr>
        <w:t>11,3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Эхогенность: нормальная, эхоструктура: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Предстательная железа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увеличена, </w:t>
      </w:r>
      <w:r w:rsidR="00FB6DEF">
        <w:rPr>
          <w:rFonts w:eastAsia="Times New Roman" w:cs="Times New Roman"/>
          <w:kern w:val="0"/>
          <w:lang w:val="ru-RU" w:eastAsia="ru-RU" w:bidi="ar-SA"/>
        </w:rPr>
        <w:t>13,1*10,0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четкие. Эхогенность: нормальная, эхоструктура: однородная, мелкозернистая. Сосудистый рисунок выражен умеренно.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Мезентериальные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FB6DEF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Нефропатия (более характерно для хронического/гериатрического процесса), незначительная минерализация собирательной системы билатерально</w:t>
      </w:r>
    </w:p>
    <w:p w:rsidR="00FB6DEF" w:rsidRDefault="00FB6DEF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Биллиарный сладж незначительное количество (вариант нормы у собак)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FB6DEF" w:rsidRDefault="00FB6DEF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Мочевой пузырь слабого наполнения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Достоверная морфологическая верификация описанных ультразвуковых изменений возможна только проведения патоморфологических исследований образцов биопсийного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колоноскопия) со взятием образцов биопсийного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C8B" w:rsidRDefault="00E26C8B" w:rsidP="000B626E">
      <w:r>
        <w:separator/>
      </w:r>
    </w:p>
  </w:endnote>
  <w:endnote w:type="continuationSeparator" w:id="0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0A3FE5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C8B" w:rsidRDefault="00E26C8B" w:rsidP="000B626E">
      <w:r>
        <w:separator/>
      </w:r>
    </w:p>
  </w:footnote>
  <w:footnote w:type="continuationSeparator" w:id="0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r>
      <w:rPr>
        <w:sz w:val="20"/>
      </w:rPr>
      <w:t>Спектр-вет</w:t>
    </w:r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0A3FE5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r w:rsidR="004E7A69" w:rsidRPr="00034AE5">
        <w:rPr>
          <w:rStyle w:val="ac"/>
          <w:sz w:val="20"/>
          <w:lang w:val="en-US"/>
        </w:rPr>
        <w:t>spektrvet</w:t>
      </w:r>
      <w:r w:rsidR="004E7A69" w:rsidRPr="00034AE5">
        <w:rPr>
          <w:rStyle w:val="ac"/>
          <w:sz w:val="20"/>
        </w:rPr>
        <w:t>.</w:t>
      </w:r>
      <w:r w:rsidR="004E7A69" w:rsidRPr="00034AE5">
        <w:rPr>
          <w:rStyle w:val="ac"/>
          <w:sz w:val="20"/>
          <w:lang w:val="en-US"/>
        </w:rPr>
        <w:t>ru</w:t>
      </w:r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r w:rsidR="004E7A69">
      <w:rPr>
        <w:sz w:val="20"/>
        <w:lang w:val="en-US"/>
      </w:rPr>
      <w:t>spektrvet</w:t>
    </w:r>
    <w:r w:rsidR="004E7A69" w:rsidRPr="004E7A69">
      <w:rPr>
        <w:sz w:val="20"/>
      </w:rPr>
      <w:t>.</w:t>
    </w:r>
    <w:r w:rsidR="004E7A69">
      <w:rPr>
        <w:sz w:val="20"/>
        <w:lang w:val="en-US"/>
      </w:rPr>
      <w:t>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A3FE5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1C19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24D4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B6DEF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Azerty</cp:lastModifiedBy>
  <cp:revision>2</cp:revision>
  <cp:lastPrinted>2024-06-29T07:33:00Z</cp:lastPrinted>
  <dcterms:created xsi:type="dcterms:W3CDTF">2024-06-29T13:51:00Z</dcterms:created>
  <dcterms:modified xsi:type="dcterms:W3CDTF">2024-06-29T13:51:00Z</dcterms:modified>
</cp:coreProperties>
</file>