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879" w:rsidRDefault="000D1879" w:rsidP="000D1879">
      <w:pPr>
        <w:rPr>
          <w:rFonts w:ascii="Stem" w:hAnsi="Stem"/>
          <w:color w:val="172949"/>
        </w:rPr>
      </w:pPr>
    </w:p>
    <w:p w:rsidR="00E123B0" w:rsidRPr="0020044B" w:rsidRDefault="00E123B0" w:rsidP="00E123B0">
      <w:pPr>
        <w:jc w:val="center"/>
        <w:rPr>
          <w:b/>
          <w:sz w:val="32"/>
          <w:u w:val="single"/>
        </w:rPr>
      </w:pPr>
      <w:r>
        <w:rPr>
          <w:b/>
          <w:sz w:val="32"/>
          <w:u w:val="single"/>
        </w:rPr>
        <w:t>Ультразвуковое исследование органов брюшной полости</w:t>
      </w:r>
    </w:p>
    <w:p w:rsidR="00E123B0" w:rsidRDefault="00E123B0" w:rsidP="00E123B0">
      <w:pPr>
        <w:rPr>
          <w:b/>
        </w:rPr>
      </w:pPr>
    </w:p>
    <w:p w:rsidR="00E123B0" w:rsidRDefault="00E123B0" w:rsidP="00E123B0">
      <w:r w:rsidRPr="0020044B">
        <w:rPr>
          <w:b/>
        </w:rPr>
        <w:t>Дата:</w:t>
      </w:r>
      <w:r>
        <w:t xml:space="preserve"> </w:t>
      </w:r>
      <w:r w:rsidR="0050443D">
        <w:t>08.06.2024</w:t>
      </w:r>
    </w:p>
    <w:p w:rsidR="00E123B0" w:rsidRDefault="00E123B0" w:rsidP="00E123B0">
      <w:r w:rsidRPr="0020044B">
        <w:rPr>
          <w:b/>
        </w:rPr>
        <w:t>Ф.И.О. владельца:</w:t>
      </w:r>
      <w:r>
        <w:t xml:space="preserve"> </w:t>
      </w:r>
      <w:proofErr w:type="spellStart"/>
      <w:r w:rsidR="0050443D">
        <w:t>Либэри</w:t>
      </w:r>
      <w:proofErr w:type="spellEnd"/>
      <w:r w:rsidR="0050443D">
        <w:t xml:space="preserve"> </w:t>
      </w:r>
      <w:proofErr w:type="spellStart"/>
      <w:r w:rsidR="0050443D">
        <w:t>Элина</w:t>
      </w:r>
      <w:proofErr w:type="spellEnd"/>
      <w:r w:rsidR="0050443D">
        <w:t xml:space="preserve"> Андреевна</w:t>
      </w:r>
    </w:p>
    <w:p w:rsidR="00E123B0" w:rsidRDefault="00E123B0" w:rsidP="00E123B0">
      <w:r w:rsidRPr="0020044B">
        <w:rPr>
          <w:b/>
        </w:rPr>
        <w:t>Пациент:</w:t>
      </w:r>
      <w:r w:rsidR="0050443D">
        <w:t xml:space="preserve"> кошка Маленькая, 1г10м., самка, </w:t>
      </w:r>
      <w:proofErr w:type="spellStart"/>
      <w:r w:rsidR="0050443D">
        <w:t>бп</w:t>
      </w:r>
      <w:proofErr w:type="spellEnd"/>
      <w:r w:rsidR="0050443D">
        <w:t>, 3,3 кг</w:t>
      </w:r>
    </w:p>
    <w:p w:rsidR="00E123B0" w:rsidRPr="00916624" w:rsidRDefault="00E123B0" w:rsidP="00E123B0">
      <w:pPr>
        <w:pStyle w:val="Standard"/>
        <w:rPr>
          <w:rFonts w:eastAsia="Times New Roman" w:cs="Times New Roman"/>
          <w:b/>
          <w:kern w:val="0"/>
          <w:lang w:val="ru-RU" w:eastAsia="ru-RU" w:bidi="ar-SA"/>
        </w:rPr>
      </w:pPr>
    </w:p>
    <w:p w:rsidR="00E123B0" w:rsidRPr="00916624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916624">
        <w:rPr>
          <w:rFonts w:eastAsia="Times New Roman" w:cs="Times New Roman"/>
          <w:b/>
          <w:kern w:val="0"/>
          <w:u w:val="single"/>
          <w:lang w:val="ru-RU" w:eastAsia="ru-RU" w:bidi="ar-SA"/>
        </w:rPr>
        <w:t>Желудочно-кишечный тракт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 w:rsidRPr="00916624">
        <w:rPr>
          <w:rFonts w:eastAsia="Times New Roman" w:cs="Times New Roman"/>
          <w:kern w:val="0"/>
          <w:lang w:val="ru-RU" w:eastAsia="ru-RU" w:bidi="ar-SA"/>
        </w:rPr>
        <w:t>Желудок – расположение: типичное</w:t>
      </w:r>
      <w:r>
        <w:rPr>
          <w:rFonts w:eastAsia="Times New Roman" w:cs="Times New Roman"/>
          <w:kern w:val="0"/>
          <w:lang w:val="ru-RU" w:eastAsia="ru-RU" w:bidi="ar-SA"/>
        </w:rPr>
        <w:t xml:space="preserve">, стенка: </w:t>
      </w:r>
      <w:r w:rsidR="00AB19FE">
        <w:rPr>
          <w:rFonts w:eastAsia="Times New Roman" w:cs="Times New Roman"/>
          <w:kern w:val="0"/>
          <w:lang w:val="ru-RU" w:eastAsia="ru-RU" w:bidi="ar-SA"/>
        </w:rPr>
        <w:t>2,9</w:t>
      </w:r>
      <w:r>
        <w:rPr>
          <w:rFonts w:eastAsia="Times New Roman" w:cs="Times New Roman"/>
          <w:kern w:val="0"/>
          <w:lang w:val="ru-RU" w:eastAsia="ru-RU" w:bidi="ar-SA"/>
        </w:rPr>
        <w:t xml:space="preserve"> (дифференциация слоев сохранена). Перистатика: сохранена. Содержимое полости: не однородное (умеренное количество газа), подвижное, гиперэхогенные образования: не визуализируются (не исключены за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эхоакустической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тенью от газов в просвете ЖКТ). Эхогенные образования: не визуализируются (не исключены за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эхоакустической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тенью от газов в просвете ЖКТ)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Тонкий кишечник – стенка 12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п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.к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>-ки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</w:t>
      </w:r>
      <w:r w:rsidR="00AB19FE">
        <w:rPr>
          <w:rFonts w:eastAsia="Times New Roman" w:cs="Times New Roman"/>
          <w:kern w:val="0"/>
          <w:lang w:val="ru-RU" w:eastAsia="ru-RU" w:bidi="ar-SA"/>
        </w:rPr>
        <w:t>2,7</w:t>
      </w:r>
      <w:r>
        <w:rPr>
          <w:rFonts w:eastAsia="Times New Roman" w:cs="Times New Roman"/>
          <w:kern w:val="0"/>
          <w:lang w:val="ru-RU" w:eastAsia="ru-RU" w:bidi="ar-SA"/>
        </w:rPr>
        <w:t xml:space="preserve"> мм (дифференциация слоев сохранена), стенка тощей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к-ки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</w:t>
      </w:r>
      <w:r w:rsidR="00AB19FE">
        <w:rPr>
          <w:rFonts w:eastAsia="Times New Roman" w:cs="Times New Roman"/>
          <w:kern w:val="0"/>
          <w:lang w:val="ru-RU" w:eastAsia="ru-RU" w:bidi="ar-SA"/>
        </w:rPr>
        <w:t>2,3</w:t>
      </w:r>
      <w:r>
        <w:rPr>
          <w:rFonts w:eastAsia="Times New Roman" w:cs="Times New Roman"/>
          <w:kern w:val="0"/>
          <w:lang w:val="ru-RU" w:eastAsia="ru-RU" w:bidi="ar-SA"/>
        </w:rPr>
        <w:t xml:space="preserve"> мм (дифференциация слоев сохранена), стенка подвздошной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к-ки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>: не визуализируется. Перистатика: сохранена. Содержимое полости: не однородное (жидкий химус в незначительном количестве + газ в незначительном количестве), подвижное, гиперэхогенные образования: не визуализируются.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Толстый к-к – стенка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ободочной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к-ки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</w:t>
      </w:r>
      <w:r w:rsidR="00AB19FE">
        <w:rPr>
          <w:rFonts w:eastAsia="Times New Roman" w:cs="Times New Roman"/>
          <w:kern w:val="0"/>
          <w:lang w:val="ru-RU" w:eastAsia="ru-RU" w:bidi="ar-SA"/>
        </w:rPr>
        <w:t>1,4</w:t>
      </w:r>
      <w:r>
        <w:rPr>
          <w:rFonts w:eastAsia="Times New Roman" w:cs="Times New Roman"/>
          <w:kern w:val="0"/>
          <w:lang w:val="ru-RU" w:eastAsia="ru-RU" w:bidi="ar-SA"/>
        </w:rPr>
        <w:t xml:space="preserve"> мм (дифференциация слоев сохранена). Перистатика: сохранена. Содержимое полости: не однородное (плотный химус в </w:t>
      </w:r>
      <w:r w:rsidR="00AB19FE">
        <w:rPr>
          <w:rFonts w:eastAsia="Times New Roman" w:cs="Times New Roman"/>
          <w:kern w:val="0"/>
          <w:lang w:val="ru-RU" w:eastAsia="ru-RU" w:bidi="ar-SA"/>
        </w:rPr>
        <w:t>большом</w:t>
      </w:r>
      <w:r>
        <w:rPr>
          <w:rFonts w:eastAsia="Times New Roman" w:cs="Times New Roman"/>
          <w:kern w:val="0"/>
          <w:lang w:val="ru-RU" w:eastAsia="ru-RU" w:bidi="ar-SA"/>
        </w:rPr>
        <w:t xml:space="preserve"> количестве + газ в </w:t>
      </w:r>
      <w:r w:rsidR="00AB19FE">
        <w:rPr>
          <w:rFonts w:eastAsia="Times New Roman" w:cs="Times New Roman"/>
          <w:kern w:val="0"/>
          <w:lang w:val="ru-RU" w:eastAsia="ru-RU" w:bidi="ar-SA"/>
        </w:rPr>
        <w:t>умеренном</w:t>
      </w:r>
      <w:r>
        <w:rPr>
          <w:rFonts w:eastAsia="Times New Roman" w:cs="Times New Roman"/>
          <w:kern w:val="0"/>
          <w:lang w:val="ru-RU" w:eastAsia="ru-RU" w:bidi="ar-SA"/>
        </w:rPr>
        <w:t xml:space="preserve"> количестве), подвижное,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гиперэхогенные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не визуализируются.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Область поджелудочной железы: не визуализирована (скрыта за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эхоакустической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тенью от газов в ЖКТ)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544B25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544B25">
        <w:rPr>
          <w:rFonts w:eastAsia="Times New Roman" w:cs="Times New Roman"/>
          <w:b/>
          <w:kern w:val="0"/>
          <w:u w:val="single"/>
          <w:lang w:val="ru-RU" w:eastAsia="ru-RU" w:bidi="ar-SA"/>
        </w:rPr>
        <w:t>Печень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не выступает за пределы реберной дуги. Контуры: ровные, четкие.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паренхимы: нормальная,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эхоструктура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паренхимы: однородная, мелкозернистая. Портальная вена: не расширена, долевые вены: не расширены.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544B25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544B25">
        <w:rPr>
          <w:rFonts w:eastAsia="Times New Roman" w:cs="Times New Roman"/>
          <w:b/>
          <w:kern w:val="0"/>
          <w:u w:val="single"/>
          <w:lang w:val="ru-RU" w:eastAsia="ru-RU" w:bidi="ar-SA"/>
        </w:rPr>
        <w:t>Желчный пузырь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Степень наполнения: нормального. Форма: грушевидная. Стенка толщина: </w:t>
      </w:r>
      <w:r w:rsidR="00AB19FE">
        <w:rPr>
          <w:rFonts w:eastAsia="Times New Roman" w:cs="Times New Roman"/>
          <w:kern w:val="0"/>
          <w:lang w:val="ru-RU" w:eastAsia="ru-RU" w:bidi="ar-SA"/>
        </w:rPr>
        <w:t>1,0</w:t>
      </w:r>
      <w:r>
        <w:rPr>
          <w:rFonts w:eastAsia="Times New Roman" w:cs="Times New Roman"/>
          <w:kern w:val="0"/>
          <w:lang w:val="ru-RU" w:eastAsia="ru-RU" w:bidi="ar-SA"/>
        </w:rPr>
        <w:t xml:space="preserve"> мм,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нормальной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>, одноконтурная. Структурные изменения, образования: не визуализируются. Содержимое полости: однородное, анэхогенное, подвижное, гиперэхогенные образования: не визуализируются.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544B25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544B25">
        <w:rPr>
          <w:rFonts w:eastAsia="Times New Roman" w:cs="Times New Roman"/>
          <w:b/>
          <w:kern w:val="0"/>
          <w:u w:val="single"/>
          <w:lang w:val="ru-RU" w:eastAsia="ru-RU" w:bidi="ar-SA"/>
        </w:rPr>
        <w:t>Левая почка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Визуализация: четкая. Форма: бобовидная. Размеры: </w:t>
      </w:r>
      <w:r w:rsidR="00AB19FE">
        <w:rPr>
          <w:rFonts w:eastAsia="Times New Roman" w:cs="Times New Roman"/>
          <w:kern w:val="0"/>
          <w:lang w:val="ru-RU" w:eastAsia="ru-RU" w:bidi="ar-SA"/>
        </w:rPr>
        <w:t>31,8*19,6</w:t>
      </w:r>
      <w:r>
        <w:rPr>
          <w:rFonts w:eastAsia="Times New Roman" w:cs="Times New Roman"/>
          <w:kern w:val="0"/>
          <w:lang w:val="ru-RU" w:eastAsia="ru-RU" w:bidi="ar-SA"/>
        </w:rPr>
        <w:t xml:space="preserve"> мм. Контуры: ровные, четкие. КМД выражено: четко, корковый слой: </w:t>
      </w:r>
      <w:r w:rsidR="00AB19FE">
        <w:rPr>
          <w:rFonts w:eastAsia="Times New Roman" w:cs="Times New Roman"/>
          <w:kern w:val="0"/>
          <w:lang w:val="ru-RU" w:eastAsia="ru-RU" w:bidi="ar-SA"/>
        </w:rPr>
        <w:t>3,3</w:t>
      </w:r>
      <w:r>
        <w:rPr>
          <w:rFonts w:eastAsia="Times New Roman" w:cs="Times New Roman"/>
          <w:kern w:val="0"/>
          <w:lang w:val="ru-RU" w:eastAsia="ru-RU" w:bidi="ar-SA"/>
        </w:rPr>
        <w:t xml:space="preserve"> мм. Эхогенность коркового слоя: нормальная. Эхогенность медуллярного слоя: нормальная. Чашечно-лоханочная система: не расширена, не уплотнена, не дает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эхоакустическую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544B25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544B25">
        <w:rPr>
          <w:rFonts w:eastAsia="Times New Roman" w:cs="Times New Roman"/>
          <w:b/>
          <w:kern w:val="0"/>
          <w:u w:val="single"/>
          <w:lang w:val="ru-RU" w:eastAsia="ru-RU" w:bidi="ar-SA"/>
        </w:rPr>
        <w:t>Правая почка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Визуализация: четкая. Форма: бобовидная. Размеры: </w:t>
      </w:r>
      <w:r w:rsidR="00AB19FE">
        <w:rPr>
          <w:rFonts w:eastAsia="Times New Roman" w:cs="Times New Roman"/>
          <w:kern w:val="0"/>
          <w:lang w:val="ru-RU" w:eastAsia="ru-RU" w:bidi="ar-SA"/>
        </w:rPr>
        <w:t>32,1*19,2</w:t>
      </w:r>
      <w:r>
        <w:rPr>
          <w:rFonts w:eastAsia="Times New Roman" w:cs="Times New Roman"/>
          <w:kern w:val="0"/>
          <w:lang w:val="ru-RU" w:eastAsia="ru-RU" w:bidi="ar-SA"/>
        </w:rPr>
        <w:t xml:space="preserve"> мм. Контуры: ровные, четкие. КМД выражено: четко, корковый слой: </w:t>
      </w:r>
      <w:r w:rsidR="00AB19FE">
        <w:rPr>
          <w:rFonts w:eastAsia="Times New Roman" w:cs="Times New Roman"/>
          <w:kern w:val="0"/>
          <w:lang w:val="ru-RU" w:eastAsia="ru-RU" w:bidi="ar-SA"/>
        </w:rPr>
        <w:t>3,2</w:t>
      </w:r>
      <w:r>
        <w:rPr>
          <w:rFonts w:eastAsia="Times New Roman" w:cs="Times New Roman"/>
          <w:kern w:val="0"/>
          <w:lang w:val="ru-RU" w:eastAsia="ru-RU" w:bidi="ar-SA"/>
        </w:rPr>
        <w:t xml:space="preserve"> мм. Эхогенность коркового слоя: нормальная. Эхогенность медуллярного слоя: нормальная. Чашечно-лоханочная система: не расширена, не уплотнена, не дает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эхоакустическую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8A0B39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8A0B39">
        <w:rPr>
          <w:rFonts w:eastAsia="Times New Roman" w:cs="Times New Roman"/>
          <w:b/>
          <w:kern w:val="0"/>
          <w:u w:val="single"/>
          <w:lang w:val="ru-RU" w:eastAsia="ru-RU" w:bidi="ar-SA"/>
        </w:rPr>
        <w:lastRenderedPageBreak/>
        <w:t>Мочевой пузырь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Степень наполнения: нормального (средний объем: </w:t>
      </w:r>
      <w:r w:rsidR="00AB19FE">
        <w:rPr>
          <w:rFonts w:eastAsia="Times New Roman" w:cs="Times New Roman"/>
          <w:kern w:val="0"/>
          <w:lang w:val="ru-RU" w:eastAsia="ru-RU" w:bidi="ar-SA"/>
        </w:rPr>
        <w:t>19,6</w:t>
      </w:r>
      <w:r>
        <w:rPr>
          <w:rFonts w:eastAsia="Times New Roman" w:cs="Times New Roman"/>
          <w:kern w:val="0"/>
          <w:lang w:val="ru-RU" w:eastAsia="ru-RU" w:bidi="ar-SA"/>
        </w:rPr>
        <w:t xml:space="preserve"> мл). Форма: грушевидная. Стенка толщина: </w:t>
      </w:r>
      <w:r w:rsidR="00AB19FE">
        <w:rPr>
          <w:rFonts w:eastAsia="Times New Roman" w:cs="Times New Roman"/>
          <w:kern w:val="0"/>
          <w:lang w:val="ru-RU" w:eastAsia="ru-RU" w:bidi="ar-SA"/>
        </w:rPr>
        <w:t>1,0</w:t>
      </w:r>
      <w:r>
        <w:rPr>
          <w:rFonts w:eastAsia="Times New Roman" w:cs="Times New Roman"/>
          <w:kern w:val="0"/>
          <w:lang w:val="ru-RU" w:eastAsia="ru-RU" w:bidi="ar-SA"/>
        </w:rPr>
        <w:t xml:space="preserve"> мм,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нормальной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, одноконтурная (дифференциация слоев сглажена). Структурные изменения, образования: не визуализируются. Содержимое полости: </w:t>
      </w:r>
      <w:r w:rsidR="00AB19FE">
        <w:rPr>
          <w:rFonts w:eastAsia="Times New Roman" w:cs="Times New Roman"/>
          <w:kern w:val="0"/>
          <w:lang w:val="ru-RU" w:eastAsia="ru-RU" w:bidi="ar-SA"/>
        </w:rPr>
        <w:t xml:space="preserve">не однородное, </w:t>
      </w:r>
      <w:proofErr w:type="spellStart"/>
      <w:r w:rsidR="00AB19FE">
        <w:rPr>
          <w:rFonts w:eastAsia="Times New Roman" w:cs="Times New Roman"/>
          <w:kern w:val="0"/>
          <w:lang w:val="ru-RU" w:eastAsia="ru-RU" w:bidi="ar-SA"/>
        </w:rPr>
        <w:t>анэхогенное</w:t>
      </w:r>
      <w:proofErr w:type="spellEnd"/>
      <w:r w:rsidR="00AB19FE">
        <w:rPr>
          <w:rFonts w:eastAsia="Times New Roman" w:cs="Times New Roman"/>
          <w:kern w:val="0"/>
          <w:lang w:val="ru-RU" w:eastAsia="ru-RU" w:bidi="ar-SA"/>
        </w:rPr>
        <w:t xml:space="preserve"> + подвижная </w:t>
      </w:r>
      <w:proofErr w:type="spellStart"/>
      <w:r w:rsidR="00AB19FE">
        <w:rPr>
          <w:rFonts w:eastAsia="Times New Roman" w:cs="Times New Roman"/>
          <w:kern w:val="0"/>
          <w:lang w:val="ru-RU" w:eastAsia="ru-RU" w:bidi="ar-SA"/>
        </w:rPr>
        <w:t>гипоэхогенная</w:t>
      </w:r>
      <w:proofErr w:type="spellEnd"/>
      <w:r w:rsidR="00AB19FE">
        <w:rPr>
          <w:rFonts w:eastAsia="Times New Roman" w:cs="Times New Roman"/>
          <w:kern w:val="0"/>
          <w:lang w:val="ru-RU" w:eastAsia="ru-RU" w:bidi="ar-SA"/>
        </w:rPr>
        <w:t xml:space="preserve"> мелкодисперсная взвесь в незначительном количестве</w:t>
      </w:r>
      <w:r>
        <w:rPr>
          <w:rFonts w:eastAsia="Times New Roman" w:cs="Times New Roman"/>
          <w:kern w:val="0"/>
          <w:lang w:val="ru-RU" w:eastAsia="ru-RU" w:bidi="ar-SA"/>
        </w:rPr>
        <w:t xml:space="preserve">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гиперэхогенные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не визуализируются. Уретра: визуализируется плохо, не содержит эхогенные включения.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8A0B39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8A0B39">
        <w:rPr>
          <w:rFonts w:eastAsia="Times New Roman" w:cs="Times New Roman"/>
          <w:b/>
          <w:kern w:val="0"/>
          <w:u w:val="single"/>
          <w:lang w:val="ru-RU" w:eastAsia="ru-RU" w:bidi="ar-SA"/>
        </w:rPr>
        <w:t>Селезенка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Размеры: не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увеличена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(на линейном срезе: </w:t>
      </w:r>
      <w:r w:rsidR="00AB19FE">
        <w:rPr>
          <w:rFonts w:eastAsia="Times New Roman" w:cs="Times New Roman"/>
          <w:kern w:val="0"/>
          <w:lang w:val="ru-RU" w:eastAsia="ru-RU" w:bidi="ar-SA"/>
        </w:rPr>
        <w:t>7,9</w:t>
      </w:r>
      <w:r>
        <w:rPr>
          <w:rFonts w:eastAsia="Times New Roman" w:cs="Times New Roman"/>
          <w:kern w:val="0"/>
          <w:lang w:val="ru-RU" w:eastAsia="ru-RU" w:bidi="ar-SA"/>
        </w:rPr>
        <w:t xml:space="preserve"> мм). Подвижность при дыхании: сохранена. Контуры: ровные, четкие.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нормальная,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эхоструктура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>: однородная. Селезеночные вены: не расширены.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C333BD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C333BD">
        <w:rPr>
          <w:rFonts w:eastAsia="Times New Roman" w:cs="Times New Roman"/>
          <w:b/>
          <w:kern w:val="0"/>
          <w:u w:val="single"/>
          <w:lang w:val="ru-RU" w:eastAsia="ru-RU" w:bidi="ar-SA"/>
        </w:rPr>
        <w:t>Матка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Диаметр тела матки: </w:t>
      </w:r>
      <w:r w:rsidR="00AB19FE">
        <w:rPr>
          <w:rFonts w:eastAsia="Times New Roman" w:cs="Times New Roman"/>
          <w:kern w:val="0"/>
          <w:lang w:val="ru-RU" w:eastAsia="ru-RU" w:bidi="ar-SA"/>
        </w:rPr>
        <w:t>5,4</w:t>
      </w:r>
      <w:r>
        <w:rPr>
          <w:rFonts w:eastAsia="Times New Roman" w:cs="Times New Roman"/>
          <w:kern w:val="0"/>
          <w:lang w:val="ru-RU" w:eastAsia="ru-RU" w:bidi="ar-SA"/>
        </w:rPr>
        <w:t xml:space="preserve"> мм, левого рога: </w:t>
      </w:r>
      <w:r w:rsidR="00AB19FE">
        <w:rPr>
          <w:rFonts w:eastAsia="Times New Roman" w:cs="Times New Roman"/>
          <w:kern w:val="0"/>
          <w:lang w:val="ru-RU" w:eastAsia="ru-RU" w:bidi="ar-SA"/>
        </w:rPr>
        <w:t>4,9</w:t>
      </w:r>
      <w:r>
        <w:rPr>
          <w:rFonts w:eastAsia="Times New Roman" w:cs="Times New Roman"/>
          <w:kern w:val="0"/>
          <w:lang w:val="ru-RU" w:eastAsia="ru-RU" w:bidi="ar-SA"/>
        </w:rPr>
        <w:t xml:space="preserve"> мм, правого рога: </w:t>
      </w:r>
      <w:r w:rsidR="00AB19FE">
        <w:rPr>
          <w:rFonts w:eastAsia="Times New Roman" w:cs="Times New Roman"/>
          <w:kern w:val="0"/>
          <w:lang w:val="ru-RU" w:eastAsia="ru-RU" w:bidi="ar-SA"/>
        </w:rPr>
        <w:t>5,0</w:t>
      </w:r>
      <w:r>
        <w:rPr>
          <w:rFonts w:eastAsia="Times New Roman" w:cs="Times New Roman"/>
          <w:kern w:val="0"/>
          <w:lang w:val="ru-RU" w:eastAsia="ru-RU" w:bidi="ar-SA"/>
        </w:rPr>
        <w:t xml:space="preserve"> мм</w:t>
      </w:r>
      <w:r w:rsidR="00AB19FE">
        <w:rPr>
          <w:rFonts w:eastAsia="Times New Roman" w:cs="Times New Roman"/>
          <w:kern w:val="0"/>
          <w:lang w:val="ru-RU" w:eastAsia="ru-RU" w:bidi="ar-SA"/>
        </w:rPr>
        <w:t xml:space="preserve">. </w:t>
      </w:r>
      <w:proofErr w:type="spellStart"/>
      <w:r w:rsidR="00AB19FE"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 w:rsidR="00AB19FE">
        <w:rPr>
          <w:rFonts w:eastAsia="Times New Roman" w:cs="Times New Roman"/>
          <w:kern w:val="0"/>
          <w:lang w:val="ru-RU" w:eastAsia="ru-RU" w:bidi="ar-SA"/>
        </w:rPr>
        <w:t>: понижена умеренно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Толщина стенок: </w:t>
      </w:r>
      <w:r w:rsidR="00AB19FE">
        <w:rPr>
          <w:rFonts w:eastAsia="Times New Roman" w:cs="Times New Roman"/>
          <w:kern w:val="0"/>
          <w:lang w:val="ru-RU" w:eastAsia="ru-RU" w:bidi="ar-SA"/>
        </w:rPr>
        <w:t>2,5</w:t>
      </w:r>
      <w:r>
        <w:rPr>
          <w:rFonts w:eastAsia="Times New Roman" w:cs="Times New Roman"/>
          <w:kern w:val="0"/>
          <w:lang w:val="ru-RU" w:eastAsia="ru-RU" w:bidi="ar-SA"/>
        </w:rPr>
        <w:t xml:space="preserve"> мм. Полость матки: не визуализируется, содержимое отсутствует. Эхогенные образования: не визуализируются. Беременность: не выявлена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C333BD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C333BD">
        <w:rPr>
          <w:rFonts w:eastAsia="Times New Roman" w:cs="Times New Roman"/>
          <w:b/>
          <w:kern w:val="0"/>
          <w:u w:val="single"/>
          <w:lang w:val="ru-RU" w:eastAsia="ru-RU" w:bidi="ar-SA"/>
        </w:rPr>
        <w:t>Яичники</w:t>
      </w:r>
    </w:p>
    <w:p w:rsidR="00AB19FE" w:rsidRPr="00AB19FE" w:rsidRDefault="00AB19FE" w:rsidP="00AB19FE">
      <w:r w:rsidRPr="00AB19FE">
        <w:t xml:space="preserve">Левый яичник: не визуализируется. Размер: </w:t>
      </w:r>
      <w:r>
        <w:t>6,3*5,3</w:t>
      </w:r>
      <w:r w:rsidRPr="00AB19FE">
        <w:t xml:space="preserve"> мм. Форма: </w:t>
      </w:r>
      <w:proofErr w:type="spellStart"/>
      <w:r w:rsidRPr="00AB19FE">
        <w:t>овоидная</w:t>
      </w:r>
      <w:proofErr w:type="spellEnd"/>
      <w:r w:rsidRPr="00AB19FE">
        <w:t xml:space="preserve">. Границы: четкие, контуры </w:t>
      </w:r>
      <w:r>
        <w:t>бугристые</w:t>
      </w:r>
      <w:r w:rsidRPr="00AB19FE">
        <w:t xml:space="preserve">. </w:t>
      </w:r>
      <w:proofErr w:type="spellStart"/>
      <w:r w:rsidRPr="00AB19FE">
        <w:t>Эхогенность</w:t>
      </w:r>
      <w:proofErr w:type="spellEnd"/>
      <w:r w:rsidRPr="00AB19FE">
        <w:t xml:space="preserve">: не изменена. </w:t>
      </w:r>
      <w:proofErr w:type="spellStart"/>
      <w:proofErr w:type="gramStart"/>
      <w:r w:rsidRPr="00AB19FE">
        <w:t>Эхоструктура</w:t>
      </w:r>
      <w:proofErr w:type="spellEnd"/>
      <w:r w:rsidRPr="00AB19FE">
        <w:t xml:space="preserve"> </w:t>
      </w:r>
      <w:r>
        <w:t xml:space="preserve">не </w:t>
      </w:r>
      <w:r w:rsidRPr="00AB19FE">
        <w:t>однородная</w:t>
      </w:r>
      <w:r>
        <w:t xml:space="preserve"> (</w:t>
      </w:r>
      <w:proofErr w:type="spellStart"/>
      <w:r>
        <w:t>лоцируются</w:t>
      </w:r>
      <w:proofErr w:type="spellEnd"/>
      <w:r>
        <w:t xml:space="preserve"> </w:t>
      </w:r>
      <w:proofErr w:type="spellStart"/>
      <w:r>
        <w:t>гипоэхогенные</w:t>
      </w:r>
      <w:proofErr w:type="spellEnd"/>
      <w:r>
        <w:t xml:space="preserve"> </w:t>
      </w:r>
      <w:proofErr w:type="spellStart"/>
      <w:r>
        <w:t>гипоэхогенные</w:t>
      </w:r>
      <w:proofErr w:type="spellEnd"/>
      <w:r>
        <w:t xml:space="preserve"> </w:t>
      </w:r>
      <w:proofErr w:type="spellStart"/>
      <w:r>
        <w:t>овоидные</w:t>
      </w:r>
      <w:proofErr w:type="spellEnd"/>
      <w:r>
        <w:t xml:space="preserve"> включения (желтые тела)</w:t>
      </w:r>
      <w:r w:rsidRPr="00AB19FE">
        <w:t>.</w:t>
      </w:r>
      <w:proofErr w:type="gramEnd"/>
      <w:r w:rsidRPr="00AB19FE">
        <w:t xml:space="preserve"> Кистозные и объемные новообразования не визуализируются</w:t>
      </w:r>
    </w:p>
    <w:p w:rsidR="00AB19FE" w:rsidRPr="00AB19FE" w:rsidRDefault="00AB19FE" w:rsidP="00AB19FE">
      <w:r w:rsidRPr="00AB19FE">
        <w:t xml:space="preserve">Правый яичник: не визуализируется. Размер: </w:t>
      </w:r>
      <w:r>
        <w:t>6,4*5,2</w:t>
      </w:r>
      <w:r w:rsidRPr="00AB19FE">
        <w:t xml:space="preserve"> мм. Форма: </w:t>
      </w:r>
      <w:proofErr w:type="spellStart"/>
      <w:r w:rsidRPr="00AB19FE">
        <w:t>овоидная</w:t>
      </w:r>
      <w:proofErr w:type="spellEnd"/>
      <w:r w:rsidRPr="00AB19FE">
        <w:t xml:space="preserve">. Границы: четкие, контуры </w:t>
      </w:r>
      <w:r>
        <w:t>бугристые</w:t>
      </w:r>
      <w:r w:rsidRPr="00AB19FE">
        <w:t xml:space="preserve">. </w:t>
      </w:r>
      <w:proofErr w:type="spellStart"/>
      <w:r w:rsidRPr="00AB19FE">
        <w:t>Эхогенность</w:t>
      </w:r>
      <w:proofErr w:type="spellEnd"/>
      <w:r w:rsidRPr="00AB19FE">
        <w:t xml:space="preserve">: не изменена. </w:t>
      </w:r>
      <w:proofErr w:type="spellStart"/>
      <w:proofErr w:type="gramStart"/>
      <w:r w:rsidRPr="00AB19FE">
        <w:t>Эхоструктура</w:t>
      </w:r>
      <w:proofErr w:type="spellEnd"/>
      <w:r w:rsidRPr="00AB19FE">
        <w:t xml:space="preserve"> </w:t>
      </w:r>
      <w:r>
        <w:t xml:space="preserve">не </w:t>
      </w:r>
      <w:r w:rsidRPr="00AB19FE">
        <w:t>однородная</w:t>
      </w:r>
      <w:r>
        <w:t xml:space="preserve"> (</w:t>
      </w:r>
      <w:proofErr w:type="spellStart"/>
      <w:r>
        <w:t>лоцируются</w:t>
      </w:r>
      <w:proofErr w:type="spellEnd"/>
      <w:r>
        <w:t xml:space="preserve"> </w:t>
      </w:r>
      <w:proofErr w:type="spellStart"/>
      <w:r>
        <w:t>гипоэхогенные</w:t>
      </w:r>
      <w:proofErr w:type="spellEnd"/>
      <w:r>
        <w:t xml:space="preserve"> </w:t>
      </w:r>
      <w:proofErr w:type="spellStart"/>
      <w:r>
        <w:t>гипоэхогенные</w:t>
      </w:r>
      <w:proofErr w:type="spellEnd"/>
      <w:r>
        <w:t xml:space="preserve"> </w:t>
      </w:r>
      <w:proofErr w:type="spellStart"/>
      <w:r>
        <w:t>овоидные</w:t>
      </w:r>
      <w:proofErr w:type="spellEnd"/>
      <w:r>
        <w:t xml:space="preserve"> включения (желтые тела)</w:t>
      </w:r>
      <w:r w:rsidRPr="00AB19FE">
        <w:t>.</w:t>
      </w:r>
      <w:proofErr w:type="gramEnd"/>
      <w:r w:rsidRPr="00AB19FE">
        <w:t xml:space="preserve"> Кистозные и объемные новообразования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Свободная жидкость в брюшной полости: не визуализируется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Сосуды брыжейки: визуализируются, не расширены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proofErr w:type="spellStart"/>
      <w:r>
        <w:rPr>
          <w:rFonts w:eastAsia="Times New Roman" w:cs="Times New Roman"/>
          <w:kern w:val="0"/>
          <w:lang w:val="ru-RU" w:eastAsia="ru-RU" w:bidi="ar-SA"/>
        </w:rPr>
        <w:t>Мезентериальные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л/уз.: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B245D3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B245D3">
        <w:rPr>
          <w:rFonts w:eastAsia="Times New Roman" w:cs="Times New Roman"/>
          <w:b/>
          <w:kern w:val="0"/>
          <w:u w:val="single"/>
          <w:lang w:val="ru-RU" w:eastAsia="ru-RU" w:bidi="ar-SA"/>
        </w:rPr>
        <w:t>Заключение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УЗ-признаки на момент исследования:</w:t>
      </w:r>
    </w:p>
    <w:p w:rsidR="00E123B0" w:rsidRDefault="00AB19FE" w:rsidP="00E123B0">
      <w:pPr>
        <w:pStyle w:val="Standard"/>
        <w:numPr>
          <w:ilvl w:val="0"/>
          <w:numId w:val="8"/>
        </w:numPr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Незначительная взвесь в полости мочевого пузыря (вариант нормы у кошек)</w:t>
      </w:r>
    </w:p>
    <w:p w:rsidR="00AB19FE" w:rsidRDefault="00AB19FE" w:rsidP="00E123B0">
      <w:pPr>
        <w:pStyle w:val="Standard"/>
        <w:numPr>
          <w:ilvl w:val="0"/>
          <w:numId w:val="8"/>
        </w:numPr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Изменения в яичниках и матке более характерно для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диэструса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(позднего)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B245D3" w:rsidRDefault="00E123B0" w:rsidP="00E123B0">
      <w:pPr>
        <w:pStyle w:val="Standard"/>
        <w:rPr>
          <w:rFonts w:eastAsia="Times New Roman" w:cs="Times New Roman"/>
          <w:b/>
          <w:kern w:val="0"/>
          <w:lang w:val="ru-RU" w:eastAsia="ru-RU" w:bidi="ar-SA"/>
        </w:rPr>
      </w:pPr>
      <w:r w:rsidRPr="00B245D3">
        <w:rPr>
          <w:rFonts w:eastAsia="Times New Roman" w:cs="Times New Roman"/>
          <w:b/>
          <w:kern w:val="0"/>
          <w:lang w:val="ru-RU" w:eastAsia="ru-RU" w:bidi="ar-SA"/>
        </w:rPr>
        <w:t>Комментарий:</w:t>
      </w:r>
    </w:p>
    <w:p w:rsidR="00AB19FE" w:rsidRDefault="00AB19FE" w:rsidP="00E123B0">
      <w:pPr>
        <w:pStyle w:val="Standard"/>
        <w:numPr>
          <w:ilvl w:val="0"/>
          <w:numId w:val="9"/>
        </w:numPr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В ободочной кишке на всем протяжении каловые массы с плотной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эхоакустической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тенью – снижение визуализации</w:t>
      </w:r>
    </w:p>
    <w:p w:rsidR="00E123B0" w:rsidRDefault="00E123B0" w:rsidP="00E123B0">
      <w:pPr>
        <w:pStyle w:val="Standard"/>
        <w:numPr>
          <w:ilvl w:val="0"/>
          <w:numId w:val="9"/>
        </w:numPr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Достоверная морфологическая верификация описанных ультразвуковых изменений возможна только проведения патоморфологических исследований образцов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биопсийного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материала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Ветеринарный врач:</w:t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  <w:t>Зубова М.И.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916624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*Данные УЗИ не являются диагнозом и требуют дополнительных методов исследования*</w:t>
      </w:r>
    </w:p>
    <w:p w:rsidR="00372E38" w:rsidRPr="000D1879" w:rsidRDefault="00372E38" w:rsidP="00924A1F">
      <w:pPr>
        <w:jc w:val="both"/>
        <w:rPr>
          <w:rFonts w:ascii="Stem" w:hAnsi="Stem"/>
        </w:rPr>
      </w:pPr>
      <w:bookmarkStart w:id="0" w:name="_GoBack"/>
      <w:bookmarkEnd w:id="0"/>
    </w:p>
    <w:sectPr w:rsidR="00372E38" w:rsidRPr="000D1879" w:rsidSect="000D1879">
      <w:headerReference w:type="default" r:id="rId7"/>
      <w:footerReference w:type="default" r:id="rId8"/>
      <w:pgSz w:w="11906" w:h="16838"/>
      <w:pgMar w:top="720" w:right="720" w:bottom="720" w:left="720" w:header="709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6C8B" w:rsidRDefault="00E26C8B" w:rsidP="000B626E">
      <w:r>
        <w:separator/>
      </w:r>
    </w:p>
  </w:endnote>
  <w:endnote w:type="continuationSeparator" w:id="1">
    <w:p w:rsidR="00E26C8B" w:rsidRDefault="00E26C8B" w:rsidP="000B62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te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Stem Mediu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26E" w:rsidRDefault="00EF3737">
    <w:pPr>
      <w:pStyle w:val="a5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4" o:spid="_x0000_s6146" type="#_x0000_t202" style="position:absolute;margin-left:327.8pt;margin-top:-33.5pt;width:157.5pt;height:95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" filled="f" stroked="f" strokeweight=".5pt">
          <v:path arrowok="t"/>
          <v:textbox>
            <w:txbxContent>
              <w:p w:rsidR="00B94F11" w:rsidRPr="00696A4F" w:rsidRDefault="00B94F11" w:rsidP="00B94F11">
                <w:pPr>
                  <w:rPr>
                    <w:szCs w:val="20"/>
                  </w:rPr>
                </w:pPr>
              </w:p>
            </w:txbxContent>
          </v:textbox>
          <w10:wrap anchorx="margin"/>
        </v:shape>
      </w:pict>
    </w:r>
    <w:r>
      <w:rPr>
        <w:noProof/>
      </w:rPr>
      <w:pict>
        <v:shape id="Надпись 5" o:spid="_x0000_s6145" type="#_x0000_t202" style="position:absolute;margin-left:122.1pt;margin-top:-33.5pt;width:157.5pt;height:95.2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" filled="f" stroked="f" strokeweight=".5pt">
          <v:path arrowok="t"/>
          <v:textbox>
            <w:txbxContent>
              <w:p w:rsidR="00B94F11" w:rsidRPr="000B626E" w:rsidRDefault="00B94F11" w:rsidP="00B94F11">
                <w:pPr>
                  <w:jc w:val="right"/>
                  <w:rPr>
                    <w:rFonts w:ascii="Stem Medium" w:hAnsi="Stem Medium"/>
                    <w:color w:val="FFFFFF" w:themeColor="background1"/>
                    <w:sz w:val="20"/>
                    <w:szCs w:val="20"/>
                  </w:rPr>
                </w:pP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6C8B" w:rsidRDefault="00E26C8B" w:rsidP="000B626E">
      <w:r>
        <w:separator/>
      </w:r>
    </w:p>
  </w:footnote>
  <w:footnote w:type="continuationSeparator" w:id="1">
    <w:p w:rsidR="00E26C8B" w:rsidRDefault="00E26C8B" w:rsidP="000B62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879" w:rsidRPr="000D1879" w:rsidRDefault="004E7A69" w:rsidP="00196DBE">
    <w:pPr>
      <w:pStyle w:val="ab"/>
      <w:ind w:left="6804"/>
      <w:jc w:val="center"/>
      <w:rPr>
        <w:sz w:val="20"/>
      </w:rPr>
    </w:pPr>
    <w:r>
      <w:rPr>
        <w:noProof/>
        <w:lang w:eastAsia="ru-RU"/>
      </w:rPr>
      <w:drawing>
        <wp:anchor distT="0" distB="0" distL="114300" distR="114300" simplePos="0" relativeHeight="251667456" behindDoc="0" locked="0" layoutInCell="1" allowOverlap="1">
          <wp:simplePos x="0" y="0"/>
          <wp:positionH relativeFrom="column">
            <wp:posOffset>66675</wp:posOffset>
          </wp:positionH>
          <wp:positionV relativeFrom="page">
            <wp:posOffset>428625</wp:posOffset>
          </wp:positionV>
          <wp:extent cx="3120120" cy="744480"/>
          <wp:effectExtent l="0" t="0" r="4080" b="0"/>
          <wp:wrapSquare wrapText="bothSides"/>
          <wp:docPr id="2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120120" cy="744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D1879">
      <w:rPr>
        <w:noProof/>
        <w:sz w:val="32"/>
        <w:szCs w:val="32"/>
        <w:lang w:eastAsia="ru-RU"/>
      </w:rPr>
      <w:drawing>
        <wp:anchor distT="0" distB="0" distL="114300" distR="114300" simplePos="0" relativeHeight="251665408" behindDoc="1" locked="0" layoutInCell="1" allowOverlap="1">
          <wp:simplePos x="0" y="0"/>
          <wp:positionH relativeFrom="column">
            <wp:posOffset>69215</wp:posOffset>
          </wp:positionH>
          <wp:positionV relativeFrom="paragraph">
            <wp:posOffset>-20955</wp:posOffset>
          </wp:positionV>
          <wp:extent cx="1419225" cy="680720"/>
          <wp:effectExtent l="0" t="0" r="9525" b="5080"/>
          <wp:wrapTight wrapText="bothSides">
            <wp:wrapPolygon edited="0">
              <wp:start x="0" y="0"/>
              <wp:lineTo x="0" y="21157"/>
              <wp:lineTo x="21455" y="21157"/>
              <wp:lineTo x="21455" y="0"/>
              <wp:lineTo x="0" y="0"/>
            </wp:wrapPolygon>
          </wp:wrapTight>
          <wp:docPr id="11" name="Рисунок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9225" cy="680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D1879" w:rsidRPr="000D1879">
      <w:rPr>
        <w:sz w:val="20"/>
      </w:rPr>
      <w:t>Ветеринарная клиника «</w:t>
    </w:r>
    <w:proofErr w:type="spellStart"/>
    <w:r>
      <w:rPr>
        <w:sz w:val="20"/>
      </w:rPr>
      <w:t>Спектр-вет</w:t>
    </w:r>
    <w:proofErr w:type="spellEnd"/>
    <w:r w:rsidR="000D1879" w:rsidRPr="000D1879">
      <w:rPr>
        <w:sz w:val="20"/>
      </w:rPr>
      <w:t>»</w:t>
    </w:r>
  </w:p>
  <w:p w:rsidR="000D1879" w:rsidRPr="000D1879" w:rsidRDefault="000D1879" w:rsidP="00196DBE">
    <w:pPr>
      <w:pStyle w:val="ab"/>
      <w:ind w:left="6804"/>
      <w:jc w:val="center"/>
      <w:rPr>
        <w:sz w:val="20"/>
      </w:rPr>
    </w:pPr>
    <w:r w:rsidRPr="000D1879">
      <w:rPr>
        <w:sz w:val="20"/>
      </w:rPr>
      <w:t xml:space="preserve">г.Москва, </w:t>
    </w:r>
    <w:r w:rsidR="004E7A69">
      <w:rPr>
        <w:sz w:val="20"/>
      </w:rPr>
      <w:t>проспект Андропова, д.15</w:t>
    </w:r>
  </w:p>
  <w:p w:rsidR="000D1879" w:rsidRPr="000D1879" w:rsidRDefault="000D1879" w:rsidP="00196DBE">
    <w:pPr>
      <w:pStyle w:val="ab"/>
      <w:ind w:left="6804"/>
      <w:jc w:val="center"/>
      <w:rPr>
        <w:sz w:val="20"/>
      </w:rPr>
    </w:pPr>
    <w:r w:rsidRPr="000D1879">
      <w:rPr>
        <w:sz w:val="20"/>
      </w:rPr>
      <w:t>тел.:8(495)</w:t>
    </w:r>
    <w:r w:rsidR="004E7A69">
      <w:rPr>
        <w:sz w:val="20"/>
      </w:rPr>
      <w:t xml:space="preserve"> 142-05-39</w:t>
    </w:r>
  </w:p>
  <w:p w:rsidR="000D1879" w:rsidRPr="000D1879" w:rsidRDefault="00EF3737" w:rsidP="00196DBE">
    <w:pPr>
      <w:pStyle w:val="ab"/>
      <w:ind w:left="6804"/>
      <w:jc w:val="center"/>
      <w:rPr>
        <w:sz w:val="20"/>
      </w:rPr>
    </w:pPr>
    <w:hyperlink r:id="rId3" w:history="1">
      <w:r w:rsidR="004E7A69" w:rsidRPr="00034AE5">
        <w:rPr>
          <w:rStyle w:val="ac"/>
          <w:sz w:val="20"/>
          <w:lang w:val="en-US"/>
        </w:rPr>
        <w:t>www</w:t>
      </w:r>
      <w:r w:rsidR="004E7A69" w:rsidRPr="00034AE5">
        <w:rPr>
          <w:rStyle w:val="ac"/>
          <w:sz w:val="20"/>
        </w:rPr>
        <w:t>.</w:t>
      </w:r>
      <w:proofErr w:type="spellStart"/>
      <w:r w:rsidR="004E7A69" w:rsidRPr="00034AE5">
        <w:rPr>
          <w:rStyle w:val="ac"/>
          <w:sz w:val="20"/>
          <w:lang w:val="en-US"/>
        </w:rPr>
        <w:t>spektrvet</w:t>
      </w:r>
      <w:proofErr w:type="spellEnd"/>
      <w:r w:rsidR="004E7A69" w:rsidRPr="00034AE5">
        <w:rPr>
          <w:rStyle w:val="ac"/>
          <w:sz w:val="20"/>
        </w:rPr>
        <w:t>.</w:t>
      </w:r>
      <w:proofErr w:type="spellStart"/>
      <w:r w:rsidR="004E7A69" w:rsidRPr="00034AE5">
        <w:rPr>
          <w:rStyle w:val="ac"/>
          <w:sz w:val="20"/>
          <w:lang w:val="en-US"/>
        </w:rPr>
        <w:t>ru</w:t>
      </w:r>
      <w:proofErr w:type="spellEnd"/>
    </w:hyperlink>
  </w:p>
  <w:p w:rsidR="000B626E" w:rsidRPr="000D1879" w:rsidRDefault="000D1879" w:rsidP="00196DBE">
    <w:pPr>
      <w:pStyle w:val="ab"/>
      <w:ind w:left="6804"/>
      <w:jc w:val="center"/>
      <w:rPr>
        <w:sz w:val="20"/>
      </w:rPr>
    </w:pPr>
    <w:r w:rsidRPr="000D1879">
      <w:rPr>
        <w:sz w:val="20"/>
        <w:lang w:val="en-US"/>
      </w:rPr>
      <w:t>mail</w:t>
    </w:r>
    <w:r w:rsidRPr="000D1879">
      <w:rPr>
        <w:sz w:val="20"/>
      </w:rPr>
      <w:t xml:space="preserve">: </w:t>
    </w:r>
    <w:r w:rsidR="004E7A69">
      <w:rPr>
        <w:sz w:val="20"/>
        <w:lang w:val="en-US"/>
      </w:rPr>
      <w:t>info</w:t>
    </w:r>
    <w:r w:rsidR="004E7A69" w:rsidRPr="004E7A69">
      <w:rPr>
        <w:sz w:val="20"/>
      </w:rPr>
      <w:t>1@</w:t>
    </w:r>
    <w:proofErr w:type="spellStart"/>
    <w:r w:rsidR="004E7A69">
      <w:rPr>
        <w:sz w:val="20"/>
        <w:lang w:val="en-US"/>
      </w:rPr>
      <w:t>spektrvet</w:t>
    </w:r>
    <w:proofErr w:type="spellEnd"/>
    <w:r w:rsidR="004E7A69" w:rsidRPr="004E7A69">
      <w:rPr>
        <w:sz w:val="20"/>
      </w:rPr>
      <w:t>.</w:t>
    </w:r>
    <w:proofErr w:type="spellStart"/>
    <w:r w:rsidR="004E7A69">
      <w:rPr>
        <w:sz w:val="20"/>
        <w:lang w:val="en-US"/>
      </w:rPr>
      <w:t>ru</w:t>
    </w:r>
    <w:proofErr w:type="spellEnd"/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5E0B19"/>
    <w:multiLevelType w:val="multilevel"/>
    <w:tmpl w:val="DA4C4B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875B30"/>
    <w:multiLevelType w:val="hybridMultilevel"/>
    <w:tmpl w:val="46B84D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456823"/>
    <w:multiLevelType w:val="hybridMultilevel"/>
    <w:tmpl w:val="8722B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D76819"/>
    <w:multiLevelType w:val="hybridMultilevel"/>
    <w:tmpl w:val="B15E1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10F7E35"/>
    <w:multiLevelType w:val="multilevel"/>
    <w:tmpl w:val="3A58A2A6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>
    <w:nsid w:val="677F324C"/>
    <w:multiLevelType w:val="hybridMultilevel"/>
    <w:tmpl w:val="A600C5DC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45D6CA9"/>
    <w:multiLevelType w:val="hybridMultilevel"/>
    <w:tmpl w:val="8252E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"/>
  </w:num>
  <w:num w:numId="6">
    <w:abstractNumId w:val="3"/>
  </w:num>
  <w:num w:numId="7">
    <w:abstractNumId w:val="4"/>
  </w:num>
  <w:num w:numId="8">
    <w:abstractNumId w:val="1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hdrShapeDefaults>
    <o:shapedefaults v:ext="edit" spidmax="6148"/>
    <o:shapelayout v:ext="edit">
      <o:idmap v:ext="edit" data="6"/>
    </o:shapelayout>
  </w:hdrShapeDefaults>
  <w:footnotePr>
    <w:footnote w:id="0"/>
    <w:footnote w:id="1"/>
  </w:footnotePr>
  <w:endnotePr>
    <w:endnote w:id="0"/>
    <w:endnote w:id="1"/>
  </w:endnotePr>
  <w:compat/>
  <w:rsids>
    <w:rsidRoot w:val="00BB3253"/>
    <w:rsid w:val="00011EBD"/>
    <w:rsid w:val="00016E02"/>
    <w:rsid w:val="00030174"/>
    <w:rsid w:val="00047E5E"/>
    <w:rsid w:val="000547BA"/>
    <w:rsid w:val="00056708"/>
    <w:rsid w:val="00056E39"/>
    <w:rsid w:val="000B626E"/>
    <w:rsid w:val="000B6894"/>
    <w:rsid w:val="000B7882"/>
    <w:rsid w:val="000C1CF6"/>
    <w:rsid w:val="000D1879"/>
    <w:rsid w:val="001103CB"/>
    <w:rsid w:val="0012439E"/>
    <w:rsid w:val="00147D42"/>
    <w:rsid w:val="00152101"/>
    <w:rsid w:val="00154C48"/>
    <w:rsid w:val="00161432"/>
    <w:rsid w:val="00196DBE"/>
    <w:rsid w:val="001B283B"/>
    <w:rsid w:val="001B28F6"/>
    <w:rsid w:val="001B3582"/>
    <w:rsid w:val="001B62F4"/>
    <w:rsid w:val="001F33AE"/>
    <w:rsid w:val="00246E75"/>
    <w:rsid w:val="00275D3E"/>
    <w:rsid w:val="002A2EF4"/>
    <w:rsid w:val="002F4CE1"/>
    <w:rsid w:val="003010F9"/>
    <w:rsid w:val="003156B7"/>
    <w:rsid w:val="00315B08"/>
    <w:rsid w:val="00316BEE"/>
    <w:rsid w:val="00322372"/>
    <w:rsid w:val="00326E85"/>
    <w:rsid w:val="00345EC6"/>
    <w:rsid w:val="00354571"/>
    <w:rsid w:val="00356B28"/>
    <w:rsid w:val="00372E38"/>
    <w:rsid w:val="003A3CA5"/>
    <w:rsid w:val="003B13EE"/>
    <w:rsid w:val="003C240C"/>
    <w:rsid w:val="003E4220"/>
    <w:rsid w:val="0041600C"/>
    <w:rsid w:val="004216D5"/>
    <w:rsid w:val="00426E90"/>
    <w:rsid w:val="00453D9F"/>
    <w:rsid w:val="00467590"/>
    <w:rsid w:val="0049304D"/>
    <w:rsid w:val="004A679C"/>
    <w:rsid w:val="004B44F4"/>
    <w:rsid w:val="004D792C"/>
    <w:rsid w:val="004E1D8F"/>
    <w:rsid w:val="004E7A69"/>
    <w:rsid w:val="00503E15"/>
    <w:rsid w:val="0050443D"/>
    <w:rsid w:val="005154F6"/>
    <w:rsid w:val="00520799"/>
    <w:rsid w:val="00521BBF"/>
    <w:rsid w:val="00532E4B"/>
    <w:rsid w:val="00534FD4"/>
    <w:rsid w:val="005368EC"/>
    <w:rsid w:val="00557546"/>
    <w:rsid w:val="0058261D"/>
    <w:rsid w:val="00596B38"/>
    <w:rsid w:val="005A0547"/>
    <w:rsid w:val="005B661B"/>
    <w:rsid w:val="005B7526"/>
    <w:rsid w:val="005C6EC5"/>
    <w:rsid w:val="00635372"/>
    <w:rsid w:val="006429BD"/>
    <w:rsid w:val="0064653A"/>
    <w:rsid w:val="006565E5"/>
    <w:rsid w:val="00656DA9"/>
    <w:rsid w:val="0068662C"/>
    <w:rsid w:val="00691899"/>
    <w:rsid w:val="006A6216"/>
    <w:rsid w:val="006D548B"/>
    <w:rsid w:val="006F3B7E"/>
    <w:rsid w:val="006F4426"/>
    <w:rsid w:val="006F671B"/>
    <w:rsid w:val="00700044"/>
    <w:rsid w:val="007014F9"/>
    <w:rsid w:val="0070644F"/>
    <w:rsid w:val="007310F3"/>
    <w:rsid w:val="007418ED"/>
    <w:rsid w:val="0074427A"/>
    <w:rsid w:val="00747159"/>
    <w:rsid w:val="00754842"/>
    <w:rsid w:val="00785192"/>
    <w:rsid w:val="007B15C3"/>
    <w:rsid w:val="007B274A"/>
    <w:rsid w:val="007C22E7"/>
    <w:rsid w:val="007C2CCD"/>
    <w:rsid w:val="007D23FF"/>
    <w:rsid w:val="007F6A0E"/>
    <w:rsid w:val="0081171D"/>
    <w:rsid w:val="00811E9F"/>
    <w:rsid w:val="008155CA"/>
    <w:rsid w:val="00817A94"/>
    <w:rsid w:val="008535AF"/>
    <w:rsid w:val="008729DA"/>
    <w:rsid w:val="00893224"/>
    <w:rsid w:val="008B23D0"/>
    <w:rsid w:val="008C4E1D"/>
    <w:rsid w:val="008E3E40"/>
    <w:rsid w:val="0091665B"/>
    <w:rsid w:val="009216EF"/>
    <w:rsid w:val="00924A1F"/>
    <w:rsid w:val="0092711B"/>
    <w:rsid w:val="00933B22"/>
    <w:rsid w:val="00935F2B"/>
    <w:rsid w:val="009362E1"/>
    <w:rsid w:val="0094510B"/>
    <w:rsid w:val="0095014F"/>
    <w:rsid w:val="00956544"/>
    <w:rsid w:val="00980A4D"/>
    <w:rsid w:val="009960E5"/>
    <w:rsid w:val="009C1B73"/>
    <w:rsid w:val="009C7F31"/>
    <w:rsid w:val="009D5F86"/>
    <w:rsid w:val="009E1B0C"/>
    <w:rsid w:val="00A31E43"/>
    <w:rsid w:val="00A43E47"/>
    <w:rsid w:val="00A543F9"/>
    <w:rsid w:val="00A90746"/>
    <w:rsid w:val="00A9267D"/>
    <w:rsid w:val="00AB12B0"/>
    <w:rsid w:val="00AB19FE"/>
    <w:rsid w:val="00AB2D1E"/>
    <w:rsid w:val="00AC2FC2"/>
    <w:rsid w:val="00AD239A"/>
    <w:rsid w:val="00AE4846"/>
    <w:rsid w:val="00B50F84"/>
    <w:rsid w:val="00B515B7"/>
    <w:rsid w:val="00B5334A"/>
    <w:rsid w:val="00B638E3"/>
    <w:rsid w:val="00B80B9A"/>
    <w:rsid w:val="00B94F11"/>
    <w:rsid w:val="00B97C89"/>
    <w:rsid w:val="00BA1056"/>
    <w:rsid w:val="00BA21C4"/>
    <w:rsid w:val="00BA78C4"/>
    <w:rsid w:val="00BB3253"/>
    <w:rsid w:val="00BB5BBF"/>
    <w:rsid w:val="00BC1F86"/>
    <w:rsid w:val="00BC5202"/>
    <w:rsid w:val="00BD2B48"/>
    <w:rsid w:val="00BE14F0"/>
    <w:rsid w:val="00C00B5C"/>
    <w:rsid w:val="00C02279"/>
    <w:rsid w:val="00C134D1"/>
    <w:rsid w:val="00C3234C"/>
    <w:rsid w:val="00C462A7"/>
    <w:rsid w:val="00C47757"/>
    <w:rsid w:val="00C75222"/>
    <w:rsid w:val="00C83675"/>
    <w:rsid w:val="00CC5C7C"/>
    <w:rsid w:val="00CC5CAA"/>
    <w:rsid w:val="00CD0CCD"/>
    <w:rsid w:val="00CD27F7"/>
    <w:rsid w:val="00CD484E"/>
    <w:rsid w:val="00D030B6"/>
    <w:rsid w:val="00D06912"/>
    <w:rsid w:val="00D33B90"/>
    <w:rsid w:val="00D6414E"/>
    <w:rsid w:val="00D80D9E"/>
    <w:rsid w:val="00D97B1C"/>
    <w:rsid w:val="00DA1077"/>
    <w:rsid w:val="00DA7575"/>
    <w:rsid w:val="00DB08F2"/>
    <w:rsid w:val="00DC08F0"/>
    <w:rsid w:val="00DC7DA2"/>
    <w:rsid w:val="00DE576D"/>
    <w:rsid w:val="00E03D68"/>
    <w:rsid w:val="00E123B0"/>
    <w:rsid w:val="00E17EEC"/>
    <w:rsid w:val="00E26C8B"/>
    <w:rsid w:val="00E26DF2"/>
    <w:rsid w:val="00E736F8"/>
    <w:rsid w:val="00E94045"/>
    <w:rsid w:val="00EF3737"/>
    <w:rsid w:val="00F15F6F"/>
    <w:rsid w:val="00F33557"/>
    <w:rsid w:val="00F373C9"/>
    <w:rsid w:val="00F561D6"/>
    <w:rsid w:val="00F63380"/>
    <w:rsid w:val="00F80A9C"/>
    <w:rsid w:val="00FA0CCA"/>
    <w:rsid w:val="00FD1513"/>
    <w:rsid w:val="00FE4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F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Standard"/>
    <w:next w:val="Standard"/>
    <w:link w:val="30"/>
    <w:rsid w:val="009E1B0C"/>
    <w:pPr>
      <w:keepNext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626E"/>
  </w:style>
  <w:style w:type="paragraph" w:styleId="a5">
    <w:name w:val="footer"/>
    <w:basedOn w:val="a"/>
    <w:link w:val="a6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B626E"/>
  </w:style>
  <w:style w:type="paragraph" w:styleId="a7">
    <w:name w:val="Balloon Text"/>
    <w:basedOn w:val="a"/>
    <w:link w:val="a8"/>
    <w:uiPriority w:val="99"/>
    <w:semiHidden/>
    <w:unhideWhenUsed/>
    <w:rsid w:val="00315B0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15B08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Normal (Web)"/>
    <w:basedOn w:val="a"/>
    <w:uiPriority w:val="99"/>
    <w:semiHidden/>
    <w:unhideWhenUsed/>
    <w:rsid w:val="0091665B"/>
    <w:pPr>
      <w:spacing w:before="100" w:beforeAutospacing="1" w:after="100" w:afterAutospacing="1"/>
    </w:pPr>
  </w:style>
  <w:style w:type="paragraph" w:styleId="aa">
    <w:name w:val="List Paragraph"/>
    <w:basedOn w:val="a"/>
    <w:qFormat/>
    <w:rsid w:val="009D5F86"/>
    <w:pPr>
      <w:ind w:left="720"/>
      <w:contextualSpacing/>
    </w:pPr>
  </w:style>
  <w:style w:type="paragraph" w:customStyle="1" w:styleId="Standard">
    <w:name w:val="Standard"/>
    <w:rsid w:val="00B5334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30">
    <w:name w:val="Заголовок 3 Знак"/>
    <w:basedOn w:val="a0"/>
    <w:link w:val="3"/>
    <w:rsid w:val="009E1B0C"/>
    <w:rPr>
      <w:rFonts w:ascii="Times New Roman" w:eastAsia="Andale Sans UI" w:hAnsi="Times New Roman" w:cs="Tahoma"/>
      <w:b/>
      <w:kern w:val="3"/>
      <w:sz w:val="24"/>
      <w:szCs w:val="24"/>
      <w:lang w:val="de-DE" w:eastAsia="ja-JP" w:bidi="fa-IR"/>
    </w:rPr>
  </w:style>
  <w:style w:type="paragraph" w:customStyle="1" w:styleId="paragraph">
    <w:name w:val="paragraph"/>
    <w:basedOn w:val="a"/>
    <w:rsid w:val="00372E38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372E38"/>
  </w:style>
  <w:style w:type="character" w:customStyle="1" w:styleId="eop">
    <w:name w:val="eop"/>
    <w:basedOn w:val="a0"/>
    <w:rsid w:val="00372E38"/>
  </w:style>
  <w:style w:type="character" w:customStyle="1" w:styleId="WW8Num1z8">
    <w:name w:val="WW8Num1z8"/>
    <w:rsid w:val="0095014F"/>
  </w:style>
  <w:style w:type="paragraph" w:styleId="ab">
    <w:name w:val="No Spacing"/>
    <w:uiPriority w:val="1"/>
    <w:qFormat/>
    <w:rsid w:val="000D1879"/>
    <w:pPr>
      <w:spacing w:after="0" w:line="240" w:lineRule="auto"/>
    </w:pPr>
  </w:style>
  <w:style w:type="character" w:styleId="ac">
    <w:name w:val="Hyperlink"/>
    <w:basedOn w:val="a0"/>
    <w:uiPriority w:val="99"/>
    <w:unhideWhenUsed/>
    <w:rsid w:val="000D1879"/>
    <w:rPr>
      <w:color w:val="0563C1" w:themeColor="hyperlink"/>
      <w:u w:val="single"/>
    </w:rPr>
  </w:style>
  <w:style w:type="table" w:styleId="ad">
    <w:name w:val="Table Grid"/>
    <w:basedOn w:val="a1"/>
    <w:uiPriority w:val="59"/>
    <w:rsid w:val="000D18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64653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0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pektrvet.ru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779</Words>
  <Characters>4444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Вет Спектр</cp:lastModifiedBy>
  <cp:revision>2</cp:revision>
  <cp:lastPrinted>2022-03-06T12:47:00Z</cp:lastPrinted>
  <dcterms:created xsi:type="dcterms:W3CDTF">2024-06-08T11:37:00Z</dcterms:created>
  <dcterms:modified xsi:type="dcterms:W3CDTF">2024-06-08T11:37:00Z</dcterms:modified>
</cp:coreProperties>
</file>