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A8F747" w14:textId="77777777" w:rsidR="000D1879" w:rsidRDefault="000D1879" w:rsidP="000D1879">
      <w:pPr>
        <w:rPr>
          <w:rFonts w:ascii="Stem" w:hAnsi="Stem"/>
          <w:color w:val="172949"/>
        </w:rPr>
      </w:pPr>
    </w:p>
    <w:p w14:paraId="67233C27" w14:textId="77777777"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14:paraId="4DC78A72" w14:textId="77777777" w:rsidR="00E123B0" w:rsidRDefault="00E123B0" w:rsidP="00E123B0">
      <w:pPr>
        <w:rPr>
          <w:b/>
        </w:rPr>
      </w:pPr>
    </w:p>
    <w:p w14:paraId="7B170EED" w14:textId="77777777"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DF382D">
        <w:t>07.06.2024</w:t>
      </w:r>
    </w:p>
    <w:p w14:paraId="3EA4A04B" w14:textId="77777777"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DF382D">
        <w:t>Растегин</w:t>
      </w:r>
      <w:proofErr w:type="spellEnd"/>
      <w:r w:rsidR="00DF382D">
        <w:t xml:space="preserve"> Алексей Анатольевич</w:t>
      </w:r>
    </w:p>
    <w:p w14:paraId="4CA6435F" w14:textId="77777777" w:rsidR="00E123B0" w:rsidRDefault="00E123B0" w:rsidP="00E123B0">
      <w:r w:rsidRPr="0020044B">
        <w:rPr>
          <w:b/>
        </w:rPr>
        <w:t>Пациент:</w:t>
      </w:r>
      <w:r>
        <w:t xml:space="preserve"> </w:t>
      </w:r>
      <w:r w:rsidR="00DF382D">
        <w:t xml:space="preserve">кошка Боня, 13 лет, самка (ОГЭ), </w:t>
      </w:r>
      <w:proofErr w:type="spellStart"/>
      <w:r w:rsidR="00DF382D">
        <w:t>бп</w:t>
      </w:r>
      <w:proofErr w:type="spellEnd"/>
    </w:p>
    <w:p w14:paraId="21738375" w14:textId="77777777"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14:paraId="6786E137" w14:textId="77777777"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14:paraId="3C7AE049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DF382D">
        <w:rPr>
          <w:rFonts w:eastAsia="Times New Roman" w:cs="Times New Roman"/>
          <w:kern w:val="0"/>
          <w:lang w:val="ru-RU" w:eastAsia="ru-RU" w:bidi="ar-SA"/>
        </w:rPr>
        <w:t>1,9-2,7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F382D">
        <w:rPr>
          <w:rFonts w:eastAsia="Times New Roman" w:cs="Times New Roman"/>
          <w:kern w:val="0"/>
          <w:lang w:val="ru-RU" w:eastAsia="ru-RU" w:bidi="ar-SA"/>
        </w:rPr>
        <w:t>снижена</w:t>
      </w:r>
      <w:r>
        <w:rPr>
          <w:rFonts w:eastAsia="Times New Roman" w:cs="Times New Roman"/>
          <w:kern w:val="0"/>
          <w:lang w:val="ru-RU" w:eastAsia="ru-RU" w:bidi="ar-SA"/>
        </w:rPr>
        <w:t>. Содержимое полости: не однородное (умеренное количество газа</w:t>
      </w:r>
      <w:r w:rsidR="00DF382D">
        <w:rPr>
          <w:rFonts w:eastAsia="Times New Roman" w:cs="Times New Roman"/>
          <w:kern w:val="0"/>
          <w:lang w:val="ru-RU" w:eastAsia="ru-RU" w:bidi="ar-SA"/>
        </w:rPr>
        <w:t xml:space="preserve"> - аэрофагия</w:t>
      </w:r>
      <w:r>
        <w:rPr>
          <w:rFonts w:eastAsia="Times New Roman" w:cs="Times New Roman"/>
          <w:kern w:val="0"/>
          <w:lang w:val="ru-RU" w:eastAsia="ru-RU" w:bidi="ar-SA"/>
        </w:rPr>
        <w:t xml:space="preserve">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14:paraId="50FB1A2C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п.к-ки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F382D">
        <w:rPr>
          <w:rFonts w:eastAsia="Times New Roman" w:cs="Times New Roman"/>
          <w:kern w:val="0"/>
          <w:lang w:val="ru-RU" w:eastAsia="ru-RU" w:bidi="ar-SA"/>
        </w:rPr>
        <w:t>3,5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</w:t>
      </w:r>
      <w:r w:rsidR="00DF382D">
        <w:rPr>
          <w:rFonts w:eastAsia="Times New Roman" w:cs="Times New Roman"/>
          <w:kern w:val="0"/>
          <w:lang w:val="ru-RU" w:eastAsia="ru-RU" w:bidi="ar-SA"/>
        </w:rPr>
        <w:t xml:space="preserve">снижена, слизистый слой </w:t>
      </w:r>
      <w:proofErr w:type="spellStart"/>
      <w:r w:rsidR="00DF382D">
        <w:rPr>
          <w:rFonts w:eastAsia="Times New Roman" w:cs="Times New Roman"/>
          <w:kern w:val="0"/>
          <w:lang w:val="ru-RU" w:eastAsia="ru-RU" w:bidi="ar-SA"/>
        </w:rPr>
        <w:t>утощен</w:t>
      </w:r>
      <w:proofErr w:type="spellEnd"/>
      <w:r w:rsidR="00DF382D">
        <w:rPr>
          <w:rFonts w:eastAsia="Times New Roman" w:cs="Times New Roman"/>
          <w:kern w:val="0"/>
          <w:lang w:val="ru-RU" w:eastAsia="ru-RU" w:bidi="ar-SA"/>
        </w:rPr>
        <w:t xml:space="preserve">, повышенной </w:t>
      </w:r>
      <w:proofErr w:type="spellStart"/>
      <w:r w:rsidR="00DF382D"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 w:rsidR="00DF382D">
        <w:rPr>
          <w:rFonts w:eastAsia="Times New Roman" w:cs="Times New Roman"/>
          <w:kern w:val="0"/>
          <w:lang w:val="ru-RU" w:eastAsia="ru-RU" w:bidi="ar-SA"/>
        </w:rPr>
        <w:t>, бугристый</w:t>
      </w:r>
      <w:r>
        <w:rPr>
          <w:rFonts w:eastAsia="Times New Roman" w:cs="Times New Roman"/>
          <w:kern w:val="0"/>
          <w:lang w:val="ru-RU" w:eastAsia="ru-RU" w:bidi="ar-SA"/>
        </w:rPr>
        <w:t>), стенка тощей к-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F382D">
        <w:rPr>
          <w:rFonts w:eastAsia="Times New Roman" w:cs="Times New Roman"/>
          <w:kern w:val="0"/>
          <w:lang w:val="ru-RU" w:eastAsia="ru-RU" w:bidi="ar-SA"/>
        </w:rPr>
        <w:t>2,2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</w:t>
      </w:r>
      <w:r w:rsidR="00DF382D">
        <w:rPr>
          <w:rFonts w:eastAsia="Times New Roman" w:cs="Times New Roman"/>
          <w:kern w:val="0"/>
          <w:lang w:val="ru-RU" w:eastAsia="ru-RU" w:bidi="ar-SA"/>
        </w:rPr>
        <w:t>, мышечный слой умеренно утолщен</w:t>
      </w:r>
      <w:r>
        <w:rPr>
          <w:rFonts w:eastAsia="Times New Roman" w:cs="Times New Roman"/>
          <w:kern w:val="0"/>
          <w:lang w:val="ru-RU" w:eastAsia="ru-RU" w:bidi="ar-SA"/>
        </w:rPr>
        <w:t>), стенка подвздошной к-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 визуализируется.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F382D">
        <w:rPr>
          <w:rFonts w:eastAsia="Times New Roman" w:cs="Times New Roman"/>
          <w:kern w:val="0"/>
          <w:lang w:val="ru-RU" w:eastAsia="ru-RU" w:bidi="ar-SA"/>
        </w:rPr>
        <w:t>снижена, но сохранена</w:t>
      </w:r>
      <w:r>
        <w:rPr>
          <w:rFonts w:eastAsia="Times New Roman" w:cs="Times New Roman"/>
          <w:kern w:val="0"/>
          <w:lang w:val="ru-RU" w:eastAsia="ru-RU" w:bidi="ar-SA"/>
        </w:rPr>
        <w:t xml:space="preserve">. Содержимое полости: не однородное (жидкий химус в незначительном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14:paraId="4C27F907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Толстый к-к – стенка ободочной к-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DF382D">
        <w:rPr>
          <w:rFonts w:eastAsia="Times New Roman" w:cs="Times New Roman"/>
          <w:kern w:val="0"/>
          <w:lang w:val="ru-RU" w:eastAsia="ru-RU" w:bidi="ar-SA"/>
        </w:rPr>
        <w:t>1,2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Перистатика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сохранена. Содержимое полости: не однородное (плотный химус в умеренном количестве + газ в незначительном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14:paraId="348962BA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14:paraId="159D439A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4D37301B" w14:textId="77777777"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14:paraId="593D4862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</w:t>
      </w:r>
      <w:r w:rsidR="00DF382D">
        <w:rPr>
          <w:rFonts w:eastAsia="Times New Roman" w:cs="Times New Roman"/>
          <w:kern w:val="0"/>
          <w:lang w:val="ru-RU" w:eastAsia="ru-RU" w:bidi="ar-SA"/>
        </w:rPr>
        <w:t>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14:paraId="1F0EC9DF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15632391" w14:textId="77777777"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14:paraId="175823F5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DF382D">
        <w:rPr>
          <w:rFonts w:eastAsia="Times New Roman" w:cs="Times New Roman"/>
          <w:kern w:val="0"/>
          <w:lang w:val="ru-RU" w:eastAsia="ru-RU" w:bidi="ar-SA"/>
        </w:rPr>
        <w:t>1,3</w:t>
      </w:r>
      <w:r>
        <w:rPr>
          <w:rFonts w:eastAsia="Times New Roman" w:cs="Times New Roman"/>
          <w:kern w:val="0"/>
          <w:lang w:val="ru-RU" w:eastAsia="ru-RU" w:bidi="ar-SA"/>
        </w:rPr>
        <w:t xml:space="preserve"> мм, нормальной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одноконтурная. Структурные изменения, образования: не визуализируются. Содержимое полости: </w:t>
      </w:r>
      <w:r w:rsidR="00DF382D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DF382D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DF382D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DF382D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DF382D">
        <w:rPr>
          <w:rFonts w:eastAsia="Times New Roman" w:cs="Times New Roman"/>
          <w:kern w:val="0"/>
          <w:lang w:val="ru-RU" w:eastAsia="ru-RU" w:bidi="ar-SA"/>
        </w:rPr>
        <w:t xml:space="preserve"> взвесь в незначительном количестве (1/4 от объема ЖП)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14:paraId="2B681CE9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5429E53E" w14:textId="77777777"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14:paraId="664C6A1E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F382D">
        <w:rPr>
          <w:rFonts w:eastAsia="Times New Roman" w:cs="Times New Roman"/>
          <w:kern w:val="0"/>
          <w:lang w:val="ru-RU" w:eastAsia="ru-RU" w:bidi="ar-SA"/>
        </w:rPr>
        <w:t>30,0*20,0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</w:t>
      </w:r>
      <w:r w:rsidR="00DF382D">
        <w:rPr>
          <w:rFonts w:eastAsia="Times New Roman" w:cs="Times New Roman"/>
          <w:kern w:val="0"/>
          <w:lang w:val="ru-RU" w:eastAsia="ru-RU" w:bidi="ar-SA"/>
        </w:rPr>
        <w:t>сглажено</w:t>
      </w:r>
      <w:r>
        <w:rPr>
          <w:rFonts w:eastAsia="Times New Roman" w:cs="Times New Roman"/>
          <w:kern w:val="0"/>
          <w:lang w:val="ru-RU" w:eastAsia="ru-RU" w:bidi="ar-SA"/>
        </w:rPr>
        <w:t xml:space="preserve">, корковый слой: </w:t>
      </w:r>
      <w:r w:rsidR="00DF382D">
        <w:rPr>
          <w:rFonts w:eastAsia="Times New Roman" w:cs="Times New Roman"/>
          <w:kern w:val="0"/>
          <w:lang w:val="ru-RU" w:eastAsia="ru-RU" w:bidi="ar-SA"/>
        </w:rPr>
        <w:t>4,0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DF382D">
        <w:rPr>
          <w:rFonts w:eastAsia="Times New Roman" w:cs="Times New Roman"/>
          <w:kern w:val="0"/>
          <w:lang w:val="ru-RU" w:eastAsia="ru-RU" w:bidi="ar-SA"/>
        </w:rPr>
        <w:t>умеренно повышена</w:t>
      </w:r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14:paraId="1C8FDEA3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565CCF9B" w14:textId="77777777"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14:paraId="41955695" w14:textId="77777777" w:rsidR="00DF382D" w:rsidRDefault="00DF382D" w:rsidP="00DF382D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30,0*21,9 мм. Контуры: ровные, четкие. КМД выражено: сглажено, корковый слой: 4,0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умеренно повышена.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>визуализируются</w:t>
      </w:r>
    </w:p>
    <w:p w14:paraId="192773D7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1993AD30" w14:textId="77777777"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14:paraId="5167D91D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DF382D">
        <w:rPr>
          <w:rFonts w:eastAsia="Times New Roman" w:cs="Times New Roman"/>
          <w:kern w:val="0"/>
          <w:lang w:val="ru-RU" w:eastAsia="ru-RU" w:bidi="ar-SA"/>
        </w:rPr>
        <w:t>12,3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DF382D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нормальной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включения.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14:paraId="1800FCBD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78EC91E8" w14:textId="77777777"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14:paraId="26A67AC7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увеличена (на линейном срезе: </w:t>
      </w:r>
      <w:r w:rsidR="00DF382D">
        <w:rPr>
          <w:rFonts w:eastAsia="Times New Roman" w:cs="Times New Roman"/>
          <w:kern w:val="0"/>
          <w:lang w:val="ru-RU" w:eastAsia="ru-RU" w:bidi="ar-SA"/>
        </w:rPr>
        <w:t>5,0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однородная. Селезеночные вены: не расширены.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</w:t>
      </w:r>
    </w:p>
    <w:p w14:paraId="5BC0E3C2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11EE5D8D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14:paraId="0087960F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14:paraId="6C947AE3" w14:textId="77777777" w:rsidR="00E123B0" w:rsidRDefault="00DF382D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</w:t>
      </w:r>
      <w:r w:rsidR="00E123B0">
        <w:rPr>
          <w:rFonts w:eastAsia="Times New Roman" w:cs="Times New Roman"/>
          <w:kern w:val="0"/>
          <w:lang w:val="ru-RU" w:eastAsia="ru-RU" w:bidi="ar-SA"/>
        </w:rPr>
        <w:t>визуализируются</w:t>
      </w:r>
      <w:r>
        <w:rPr>
          <w:rFonts w:eastAsia="Times New Roman" w:cs="Times New Roman"/>
          <w:kern w:val="0"/>
          <w:lang w:val="ru-RU" w:eastAsia="ru-RU" w:bidi="ar-SA"/>
        </w:rPr>
        <w:t xml:space="preserve"> множественные,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 виде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конгламерата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приблизительный размер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конгламерата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56,0*32,7*34,7 мм (размер л/у в нем варьирует от 10,0 мм до 27,6 мм в длину), желудочный 8,2*5,5 мм, селезеночный 9,7*5,5 мм. Контуры у л/у четкие, ровные.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неоднородная.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Васкуляризация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центральная, выражена хорошо. Локально жировая ткань с повышением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</w:p>
    <w:p w14:paraId="173B5493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5A283F07" w14:textId="77777777"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14:paraId="5506CF27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14:paraId="0145DC52" w14:textId="77777777" w:rsidR="00E123B0" w:rsidRDefault="00DF382D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Лимфаденопатия/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лимфаденомегалия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неопластического роста (не исключена лимфома</w:t>
      </w:r>
      <w:r w:rsidR="00181C76">
        <w:rPr>
          <w:rFonts w:eastAsia="Times New Roman" w:cs="Times New Roman"/>
          <w:kern w:val="0"/>
          <w:lang w:val="ru-RU" w:eastAsia="ru-RU" w:bidi="ar-SA"/>
        </w:rPr>
        <w:t xml:space="preserve"> и </w:t>
      </w:r>
      <w:proofErr w:type="spellStart"/>
      <w:r w:rsidR="00181C76">
        <w:rPr>
          <w:rFonts w:eastAsia="Times New Roman" w:cs="Times New Roman"/>
          <w:kern w:val="0"/>
          <w:lang w:val="ru-RU" w:eastAsia="ru-RU" w:bidi="ar-SA"/>
        </w:rPr>
        <w:t>тд</w:t>
      </w:r>
      <w:proofErr w:type="spellEnd"/>
      <w:r w:rsidR="00181C76">
        <w:rPr>
          <w:rFonts w:eastAsia="Times New Roman" w:cs="Times New Roman"/>
          <w:kern w:val="0"/>
          <w:lang w:val="ru-RU" w:eastAsia="ru-RU" w:bidi="ar-SA"/>
        </w:rPr>
        <w:t>)</w:t>
      </w:r>
    </w:p>
    <w:p w14:paraId="7021DE66" w14:textId="77777777" w:rsidR="00181C76" w:rsidRDefault="00181C76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Диффузный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оментит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выражен в областях нахождения лимфатических узлов (выпот отсутствует)</w:t>
      </w:r>
    </w:p>
    <w:p w14:paraId="5E5DDA20" w14:textId="77777777" w:rsidR="00181C76" w:rsidRDefault="00181C76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Дуодено-энтеропатия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характерно для хронического воспалительного процесса или неопластического роста по типу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индолентной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лимфомы</w:t>
      </w:r>
    </w:p>
    <w:p w14:paraId="5185F8BB" w14:textId="77777777" w:rsidR="00181C76" w:rsidRDefault="00181C76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Гепатопатия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более характерно для хронического/гериатрического процесса, тенденция к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липидозу</w:t>
      </w:r>
      <w:proofErr w:type="spellEnd"/>
    </w:p>
    <w:p w14:paraId="1BA4087C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7EE63BC2" w14:textId="77777777"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14:paraId="618F82F3" w14:textId="77777777"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14:paraId="599F9FAF" w14:textId="77777777"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колоноскопия)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14:paraId="5BBDDCA2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1DC60773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14:paraId="51187D06" w14:textId="77777777"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14:paraId="33813C80" w14:textId="77777777" w:rsidR="00E123B0" w:rsidRPr="00916624" w:rsidRDefault="00E123B0" w:rsidP="00181C76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14:paraId="7FFAD4DC" w14:textId="77777777"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C922B" w14:textId="77777777" w:rsidR="00E26C8B" w:rsidRDefault="00E26C8B" w:rsidP="000B626E">
      <w:r>
        <w:separator/>
      </w:r>
    </w:p>
  </w:endnote>
  <w:endnote w:type="continuationSeparator" w:id="0">
    <w:p w14:paraId="1FA4EFE2" w14:textId="77777777" w:rsidR="00E26C8B" w:rsidRDefault="00E26C8B" w:rsidP="000B6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9955E" w14:textId="77777777" w:rsidR="00BE3208" w:rsidRDefault="00BE320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C3652F" w14:textId="77777777" w:rsidR="000B626E" w:rsidRDefault="00181C7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D7800A" wp14:editId="5257F1F9">
              <wp:simplePos x="0" y="0"/>
              <wp:positionH relativeFrom="margin">
                <wp:posOffset>4163060</wp:posOffset>
              </wp:positionH>
              <wp:positionV relativeFrom="paragraph">
                <wp:posOffset>-425450</wp:posOffset>
              </wp:positionV>
              <wp:extent cx="2000250" cy="1209675"/>
              <wp:effectExtent l="0" t="0" r="0" b="0"/>
              <wp:wrapNone/>
              <wp:docPr id="4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250" cy="1209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007545" w14:textId="77777777" w:rsidR="00B94F11" w:rsidRPr="00696A4F" w:rsidRDefault="00B94F11" w:rsidP="00B94F11">
                          <w:pPr>
                            <w:rPr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D7800A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" filled="f" stroked="f" strokeweight=".5pt">
              <v:textbox>
                <w:txbxContent>
                  <w:p w14:paraId="35007545" w14:textId="77777777" w:rsidR="00B94F11" w:rsidRPr="00696A4F" w:rsidRDefault="00B94F11" w:rsidP="00B94F11">
                    <w:pPr>
                      <w:rPr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EABE58" wp14:editId="5294E420">
              <wp:simplePos x="0" y="0"/>
              <wp:positionH relativeFrom="margin">
                <wp:posOffset>1550670</wp:posOffset>
              </wp:positionH>
              <wp:positionV relativeFrom="paragraph">
                <wp:posOffset>-425450</wp:posOffset>
              </wp:positionV>
              <wp:extent cx="2000250" cy="1209675"/>
              <wp:effectExtent l="0" t="0" r="0" b="0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00250" cy="1209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429C6F" w14:textId="77777777" w:rsidR="00B94F11" w:rsidRPr="000B626E" w:rsidRDefault="00B94F11" w:rsidP="00B94F11">
                          <w:pPr>
                            <w:jc w:val="right"/>
                            <w:rPr>
                              <w:rFonts w:ascii="Stem Medium" w:hAnsi="Stem Medium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EABE58" id="Надпись 5" o:spid="_x0000_s1027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" filled="f" stroked="f" strokeweight=".5pt">
              <v:textbox>
                <w:txbxContent>
                  <w:p w14:paraId="20429C6F" w14:textId="77777777" w:rsidR="00B94F11" w:rsidRPr="000B626E" w:rsidRDefault="00B94F11" w:rsidP="00B94F11">
                    <w:pPr>
                      <w:jc w:val="right"/>
                      <w:rPr>
                        <w:rFonts w:ascii="Stem Medium" w:hAnsi="Stem Medium"/>
                        <w:color w:val="FFFFFF" w:themeColor="background1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B10584" w14:textId="77777777" w:rsidR="00BE3208" w:rsidRDefault="00BE320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C4FE5F" w14:textId="77777777" w:rsidR="00E26C8B" w:rsidRDefault="00E26C8B" w:rsidP="000B626E">
      <w:r>
        <w:separator/>
      </w:r>
    </w:p>
  </w:footnote>
  <w:footnote w:type="continuationSeparator" w:id="0">
    <w:p w14:paraId="7AC56A96" w14:textId="77777777" w:rsidR="00E26C8B" w:rsidRDefault="00E26C8B" w:rsidP="000B62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13389A" w14:textId="77777777" w:rsidR="00BE3208" w:rsidRDefault="00BE320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1AA9A" w14:textId="77777777" w:rsidR="00BE3208" w:rsidRDefault="00BE3208" w:rsidP="00BE3208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6432" behindDoc="0" locked="0" layoutInCell="1" allowOverlap="1" wp14:anchorId="03C149D9" wp14:editId="293AB524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0" t="0" r="0" b="0"/>
          <wp:wrapSquare wrapText="bothSides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5408" behindDoc="1" locked="0" layoutInCell="1" allowOverlap="1" wp14:anchorId="4C43FF78" wp14:editId="67AC6CD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0" b="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>Ветеринарная клиника «Спектр-</w:t>
    </w:r>
    <w:proofErr w:type="spellStart"/>
    <w:r>
      <w:rPr>
        <w:sz w:val="20"/>
      </w:rPr>
      <w:t>вет</w:t>
    </w:r>
    <w:proofErr w:type="spellEnd"/>
    <w:r>
      <w:rPr>
        <w:sz w:val="20"/>
      </w:rPr>
      <w:t>»</w:t>
    </w:r>
  </w:p>
  <w:p w14:paraId="46AAD7CC" w14:textId="77777777" w:rsidR="00BE3208" w:rsidRDefault="00BE3208" w:rsidP="00BE3208">
    <w:pPr>
      <w:pStyle w:val="ab"/>
      <w:ind w:left="6946"/>
      <w:jc w:val="center"/>
      <w:rPr>
        <w:sz w:val="20"/>
      </w:rPr>
    </w:pPr>
    <w:proofErr w:type="spellStart"/>
    <w:r>
      <w:rPr>
        <w:sz w:val="20"/>
      </w:rPr>
      <w:t>г.Москва</w:t>
    </w:r>
    <w:proofErr w:type="spellEnd"/>
    <w:r>
      <w:rPr>
        <w:sz w:val="20"/>
      </w:rPr>
      <w:t>, ул. Изумрудная, д.3, стр.3</w:t>
    </w:r>
  </w:p>
  <w:p w14:paraId="23257EB5" w14:textId="77777777" w:rsidR="00BE3208" w:rsidRDefault="00BE3208" w:rsidP="00BE3208">
    <w:pPr>
      <w:pStyle w:val="ab"/>
      <w:ind w:left="6946"/>
      <w:jc w:val="center"/>
      <w:rPr>
        <w:sz w:val="20"/>
      </w:rPr>
    </w:pPr>
    <w:r>
      <w:rPr>
        <w:sz w:val="20"/>
      </w:rPr>
      <w:t>тел.:8(495) 978-74-29</w:t>
    </w:r>
  </w:p>
  <w:p w14:paraId="707AB82C" w14:textId="77777777" w:rsidR="00BE3208" w:rsidRDefault="00707BA5" w:rsidP="00BE3208">
    <w:pPr>
      <w:pStyle w:val="ab"/>
      <w:ind w:left="6946"/>
      <w:jc w:val="center"/>
      <w:rPr>
        <w:sz w:val="20"/>
      </w:rPr>
    </w:pPr>
    <w:hyperlink r:id="rId3" w:history="1">
      <w:r w:rsidR="00BE3208">
        <w:rPr>
          <w:rStyle w:val="ac"/>
          <w:sz w:val="20"/>
          <w:lang w:val="en-US"/>
        </w:rPr>
        <w:t>www</w:t>
      </w:r>
      <w:r w:rsidR="00BE3208">
        <w:rPr>
          <w:rStyle w:val="ac"/>
          <w:sz w:val="20"/>
        </w:rPr>
        <w:t>.</w:t>
      </w:r>
      <w:proofErr w:type="spellStart"/>
      <w:r w:rsidR="00BE3208">
        <w:rPr>
          <w:rStyle w:val="ac"/>
          <w:sz w:val="20"/>
          <w:lang w:val="en-US"/>
        </w:rPr>
        <w:t>spektrvet</w:t>
      </w:r>
      <w:proofErr w:type="spellEnd"/>
      <w:r w:rsidR="00BE3208">
        <w:rPr>
          <w:rStyle w:val="ac"/>
          <w:sz w:val="20"/>
        </w:rPr>
        <w:t>.</w:t>
      </w:r>
      <w:proofErr w:type="spellStart"/>
      <w:r w:rsidR="00BE3208">
        <w:rPr>
          <w:rStyle w:val="ac"/>
          <w:sz w:val="20"/>
          <w:lang w:val="en-US"/>
        </w:rPr>
        <w:t>ru</w:t>
      </w:r>
      <w:proofErr w:type="spellEnd"/>
    </w:hyperlink>
  </w:p>
  <w:p w14:paraId="2EF868B2" w14:textId="77777777" w:rsidR="000B626E" w:rsidRPr="00BE3208" w:rsidRDefault="00BE3208" w:rsidP="00BE3208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83078" w14:textId="77777777" w:rsidR="00BE3208" w:rsidRDefault="00BE320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1C76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02540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DF382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A3E2C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24DC6C"/>
  <w15:docId w15:val="{15D035D5-B820-4AE3-899F-1C8FA10A4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5</cp:revision>
  <cp:lastPrinted>2022-03-06T12:47:00Z</cp:lastPrinted>
  <dcterms:created xsi:type="dcterms:W3CDTF">2024-06-07T08:01:00Z</dcterms:created>
  <dcterms:modified xsi:type="dcterms:W3CDTF">2024-06-07T08:40:00Z</dcterms:modified>
</cp:coreProperties>
</file>