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7D57EA" w:rsidRPr="00BA5F48" w:rsidRDefault="007D57EA" w:rsidP="007D57EA">
      <w:r>
        <w:rPr>
          <w:b/>
          <w:i/>
        </w:rPr>
        <w:t>Дата:</w:t>
      </w:r>
      <w:r>
        <w:t xml:space="preserve"> 28.05.2024</w:t>
      </w:r>
    </w:p>
    <w:p w:rsidR="007D57EA" w:rsidRPr="00BA5F48" w:rsidRDefault="007D57EA" w:rsidP="007D57EA">
      <w:r>
        <w:rPr>
          <w:b/>
          <w:i/>
        </w:rPr>
        <w:t>Владелец животного:</w:t>
      </w:r>
      <w:r>
        <w:t xml:space="preserve"> Румянцев Сергей Алексеевич</w:t>
      </w:r>
    </w:p>
    <w:p w:rsidR="007D57EA" w:rsidRPr="00BA5F48" w:rsidRDefault="007D57EA" w:rsidP="007D57EA">
      <w:r>
        <w:rPr>
          <w:b/>
          <w:i/>
        </w:rPr>
        <w:t>Питомец:</w:t>
      </w:r>
      <w:r>
        <w:t xml:space="preserve"> собака </w:t>
      </w:r>
      <w:proofErr w:type="spellStart"/>
      <w:r>
        <w:t>Хэлми</w:t>
      </w:r>
      <w:proofErr w:type="spellEnd"/>
      <w:r>
        <w:t xml:space="preserve">, 12л8м., самка (ОГЭ), </w:t>
      </w:r>
      <w:proofErr w:type="spellStart"/>
      <w:r>
        <w:t>бишон</w:t>
      </w:r>
      <w:proofErr w:type="spellEnd"/>
      <w:r>
        <w:t xml:space="preserve"> </w:t>
      </w:r>
      <w:proofErr w:type="gramStart"/>
      <w:r>
        <w:t>фризе</w:t>
      </w:r>
      <w:proofErr w:type="gramEnd"/>
      <w:r>
        <w:t>, 8,2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7D57EA">
        <w:rPr>
          <w:rFonts w:eastAsia="Times New Roman" w:cs="Times New Roman"/>
          <w:kern w:val="0"/>
          <w:lang w:val="ru-RU" w:eastAsia="ru-RU" w:bidi="ar-SA"/>
        </w:rPr>
        <w:t>3,0-3,2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сохранена</w:t>
      </w:r>
      <w:r w:rsidR="007D57EA">
        <w:rPr>
          <w:rFonts w:eastAsia="Times New Roman" w:cs="Times New Roman"/>
          <w:kern w:val="0"/>
          <w:lang w:val="ru-RU" w:eastAsia="ru-RU" w:bidi="ar-SA"/>
        </w:rPr>
        <w:t>-активная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(умеренное количество 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жидкостного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гиперэхогенного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химуса + </w:t>
      </w:r>
      <w:r>
        <w:rPr>
          <w:rFonts w:eastAsia="Times New Roman" w:cs="Times New Roman"/>
          <w:kern w:val="0"/>
          <w:lang w:val="ru-RU" w:eastAsia="ru-RU" w:bidi="ar-SA"/>
        </w:rPr>
        <w:t xml:space="preserve">газа),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7D57EA">
        <w:rPr>
          <w:rFonts w:eastAsia="Times New Roman" w:cs="Times New Roman"/>
          <w:kern w:val="0"/>
          <w:lang w:val="ru-RU" w:eastAsia="ru-RU" w:bidi="ar-SA"/>
        </w:rPr>
        <w:t>3,0-3,2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7D57EA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Перистатика: сохранена. Содержимое полости: не однородное (жидкий химус в </w:t>
      </w:r>
      <w:r w:rsidR="007D57EA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7D57EA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7D57EA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Тело – 5,7 мм, Правая доля – 6,3 мм. Контуры не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умеренно повышена.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неоднородная.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визуализируются. Локально жировая ткань без особенностей.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Л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евая доля не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визуализирована (скрыта за </w:t>
      </w:r>
      <w:proofErr w:type="spellStart"/>
      <w:r w:rsidR="00E123B0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E123B0"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Край незначительно закруглен.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7D57EA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7D57EA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7D57EA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+  </w:t>
      </w:r>
      <w:proofErr w:type="gramStart"/>
      <w:r w:rsidR="007D57EA">
        <w:rPr>
          <w:rFonts w:eastAsia="Times New Roman" w:cs="Times New Roman"/>
          <w:kern w:val="0"/>
          <w:lang w:val="ru-RU" w:eastAsia="ru-RU" w:bidi="ar-SA"/>
        </w:rPr>
        <w:t>подвижный</w:t>
      </w:r>
      <w:proofErr w:type="gramEnd"/>
      <w:r w:rsidR="007D57E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гипоэхогенный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в умеренном количестве, не дающий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7D57EA">
        <w:rPr>
          <w:rFonts w:eastAsia="Times New Roman" w:cs="Times New Roman"/>
          <w:kern w:val="0"/>
          <w:lang w:val="ru-RU" w:eastAsia="ru-RU" w:bidi="ar-SA"/>
        </w:rPr>
        <w:t>53,0*30,0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7D57EA">
        <w:rPr>
          <w:rFonts w:eastAsia="Times New Roman" w:cs="Times New Roman"/>
          <w:kern w:val="0"/>
          <w:lang w:val="ru-RU" w:eastAsia="ru-RU" w:bidi="ar-SA"/>
        </w:rPr>
        <w:t>5,5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7D57EA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</w:t>
      </w:r>
      <w:r w:rsidR="007D57EA">
        <w:rPr>
          <w:rFonts w:eastAsia="Times New Roman" w:cs="Times New Roman"/>
          <w:kern w:val="0"/>
          <w:lang w:val="ru-RU" w:eastAsia="ru-RU" w:bidi="ar-SA"/>
        </w:rPr>
        <w:t>ночная система: не расширена,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анэхогенные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включения в корковом слое до 1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7D57EA">
        <w:rPr>
          <w:rFonts w:eastAsia="Times New Roman" w:cs="Times New Roman"/>
          <w:kern w:val="0"/>
          <w:lang w:val="ru-RU" w:eastAsia="ru-RU" w:bidi="ar-SA"/>
        </w:rPr>
        <w:t>52,1*28,9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Контуры: ровные, четкие. КМД выражено: четко, корковый слой: </w:t>
      </w:r>
      <w:r w:rsidR="007D57EA">
        <w:rPr>
          <w:rFonts w:eastAsia="Times New Roman" w:cs="Times New Roman"/>
          <w:kern w:val="0"/>
          <w:lang w:val="ru-RU" w:eastAsia="ru-RU" w:bidi="ar-SA"/>
        </w:rPr>
        <w:t>5,4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proofErr w:type="gramStart"/>
      <w:r w:rsidR="007D57EA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Эхогенность медуллярного слоя: нормальная. Чашечно-лоханочная сис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тема: не расширена, </w:t>
      </w:r>
      <w:r>
        <w:rPr>
          <w:rFonts w:eastAsia="Times New Roman" w:cs="Times New Roman"/>
          <w:kern w:val="0"/>
          <w:lang w:val="ru-RU" w:eastAsia="ru-RU" w:bidi="ar-SA"/>
        </w:rPr>
        <w:t xml:space="preserve">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визуализируются единичные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7D57EA">
        <w:rPr>
          <w:rFonts w:eastAsia="Times New Roman" w:cs="Times New Roman"/>
          <w:kern w:val="0"/>
          <w:lang w:val="ru-RU" w:eastAsia="ru-RU" w:bidi="ar-SA"/>
        </w:rPr>
        <w:t>анэхогенные</w:t>
      </w:r>
      <w:proofErr w:type="spellEnd"/>
      <w:r w:rsidR="007D57EA">
        <w:rPr>
          <w:rFonts w:eastAsia="Times New Roman" w:cs="Times New Roman"/>
          <w:kern w:val="0"/>
          <w:lang w:val="ru-RU" w:eastAsia="ru-RU" w:bidi="ar-SA"/>
        </w:rPr>
        <w:t xml:space="preserve"> включения в корковом слое до 1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7D57EA">
        <w:rPr>
          <w:rFonts w:eastAsia="Times New Roman" w:cs="Times New Roman"/>
          <w:kern w:val="0"/>
          <w:lang w:val="ru-RU" w:eastAsia="ru-RU" w:bidi="ar-SA"/>
        </w:rPr>
        <w:t>67,3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</w:t>
      </w:r>
      <w:r w:rsidR="007D57EA">
        <w:rPr>
          <w:rFonts w:eastAsia="Times New Roman" w:cs="Times New Roman"/>
          <w:kern w:val="0"/>
          <w:lang w:val="ru-RU" w:eastAsia="ru-RU" w:bidi="ar-SA"/>
        </w:rPr>
        <w:t xml:space="preserve"> грушевидная. Стенка толщина: 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7D57EA">
        <w:rPr>
          <w:rFonts w:eastAsia="Times New Roman" w:cs="Times New Roman"/>
          <w:kern w:val="0"/>
          <w:lang w:val="ru-RU" w:eastAsia="ru-RU" w:bidi="ar-SA"/>
        </w:rPr>
        <w:t>10,8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F239AB" w:rsidRDefault="00F239A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Билиарный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сладж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умеренном количестве, без признаков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обтурации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холедоха</w:t>
      </w:r>
      <w:proofErr w:type="spellEnd"/>
    </w:p>
    <w:p w:rsidR="00F239AB" w:rsidRDefault="00F239AB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Панкреопатия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характерно для диффузных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/хронических изменений)</w:t>
      </w:r>
    </w:p>
    <w:p w:rsidR="00E123B0" w:rsidRDefault="007D57EA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Нефропатия (более характерн</w:t>
      </w:r>
      <w:r w:rsidR="00F239AB">
        <w:rPr>
          <w:rFonts w:eastAsia="Times New Roman" w:cs="Times New Roman"/>
          <w:kern w:val="0"/>
          <w:lang w:val="ru-RU" w:eastAsia="ru-RU" w:bidi="ar-SA"/>
        </w:rPr>
        <w:t>о</w:t>
      </w:r>
      <w:r>
        <w:rPr>
          <w:rFonts w:eastAsia="Times New Roman" w:cs="Times New Roman"/>
          <w:kern w:val="0"/>
          <w:lang w:val="ru-RU" w:eastAsia="ru-RU" w:bidi="ar-SA"/>
        </w:rPr>
        <w:t xml:space="preserve">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/хронических изменений) + </w:t>
      </w:r>
      <w:proofErr w:type="spellStart"/>
      <w:r w:rsidR="00F239AB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F239AB">
        <w:rPr>
          <w:rFonts w:eastAsia="Times New Roman" w:cs="Times New Roman"/>
          <w:kern w:val="0"/>
          <w:lang w:val="ru-RU" w:eastAsia="ru-RU" w:bidi="ar-SA"/>
        </w:rPr>
        <w:t xml:space="preserve"> включения единичные</w:t>
      </w:r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 билатерально</w:t>
      </w:r>
    </w:p>
    <w:p w:rsidR="007D57EA" w:rsidRDefault="007D57EA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(более характерн</w:t>
      </w:r>
      <w:r w:rsidR="00F239AB">
        <w:rPr>
          <w:rFonts w:eastAsia="Times New Roman" w:cs="Times New Roman"/>
          <w:kern w:val="0"/>
          <w:lang w:val="ru-RU" w:eastAsia="ru-RU" w:bidi="ar-SA"/>
        </w:rPr>
        <w:t>о</w:t>
      </w:r>
      <w:r>
        <w:rPr>
          <w:rFonts w:eastAsia="Times New Roman" w:cs="Times New Roman"/>
          <w:kern w:val="0"/>
          <w:lang w:val="ru-RU" w:eastAsia="ru-RU" w:bidi="ar-SA"/>
        </w:rPr>
        <w:t xml:space="preserve">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гериатрических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/хронических изменений)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F239AB" w:rsidRDefault="00F239AB" w:rsidP="00F239AB">
      <w:pPr>
        <w:pStyle w:val="aa"/>
        <w:numPr>
          <w:ilvl w:val="0"/>
          <w:numId w:val="9"/>
        </w:numPr>
      </w:pPr>
      <w:r>
        <w:t xml:space="preserve">Выполнено: </w:t>
      </w:r>
    </w:p>
    <w:p w:rsidR="00F239AB" w:rsidRDefault="00F239AB" w:rsidP="006F3CD9">
      <w:pPr>
        <w:pStyle w:val="aa"/>
        <w:numPr>
          <w:ilvl w:val="1"/>
          <w:numId w:val="9"/>
        </w:numPr>
      </w:pPr>
      <w:r>
        <w:t xml:space="preserve">Взятие мочи </w:t>
      </w:r>
      <w:proofErr w:type="spellStart"/>
      <w:r>
        <w:t>цистоцентезом</w:t>
      </w:r>
      <w:proofErr w:type="spellEnd"/>
      <w:r>
        <w:t xml:space="preserve">, эвакуировано </w:t>
      </w:r>
      <w:r w:rsidR="006F3CD9">
        <w:t>9,0</w:t>
      </w:r>
      <w:r>
        <w:t xml:space="preserve"> мл прозрачной мочи </w:t>
      </w:r>
      <w:proofErr w:type="spellStart"/>
      <w:r w:rsidR="006F3CD9">
        <w:t>поломенного</w:t>
      </w:r>
      <w:proofErr w:type="spellEnd"/>
      <w:r>
        <w:t xml:space="preserve"> цвета. Материал отправлен на общий анализ в лабораторию (готовность – 24 часа) </w:t>
      </w:r>
    </w:p>
    <w:p w:rsidR="00F239AB" w:rsidRDefault="00F239AB" w:rsidP="00F239AB">
      <w:pPr>
        <w:pStyle w:val="aa"/>
        <w:numPr>
          <w:ilvl w:val="0"/>
          <w:numId w:val="9"/>
        </w:numPr>
      </w:pPr>
      <w:r>
        <w:t xml:space="preserve">После взятия мочи </w:t>
      </w:r>
      <w:proofErr w:type="spellStart"/>
      <w:r>
        <w:t>цистоцентезом</w:t>
      </w:r>
      <w:proofErr w:type="spellEnd"/>
      <w:r>
        <w:t xml:space="preserve"> – в течени</w:t>
      </w:r>
      <w:proofErr w:type="gramStart"/>
      <w:r>
        <w:t>и</w:t>
      </w:r>
      <w:proofErr w:type="gramEnd"/>
      <w:r>
        <w:t xml:space="preserve"> суток может наблюдаться незначительное окрашивание мочи в </w:t>
      </w:r>
      <w:proofErr w:type="spellStart"/>
      <w:r>
        <w:t>розовый</w:t>
      </w:r>
      <w:proofErr w:type="spellEnd"/>
      <w:r>
        <w:t xml:space="preserve"> цвет или может быть примеси в моче. При сохранении более суток рекомендован очный осмотр врачом, может потребоваться контроль УЗИ</w:t>
      </w:r>
    </w:p>
    <w:p w:rsidR="00F239AB" w:rsidRDefault="00F239AB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Не выдержана голодная диета (на всем протяжении ЖКТ кормовые массы/химус с активной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– снижение визуализации за счет плотной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6F3CD9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627BE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C627BE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3CD9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D57EA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627BE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239AB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1</cp:revision>
  <cp:lastPrinted>2022-03-06T12:47:00Z</cp:lastPrinted>
  <dcterms:created xsi:type="dcterms:W3CDTF">2022-06-30T08:38:00Z</dcterms:created>
  <dcterms:modified xsi:type="dcterms:W3CDTF">2024-05-28T15:00:00Z</dcterms:modified>
</cp:coreProperties>
</file>