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Москва, ул. 2-я Магистральная, д. 16, стр. 7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-569594</wp:posOffset>
            </wp:positionH>
            <wp:positionV relativeFrom="paragraph">
              <wp:posOffset>0</wp:posOffset>
            </wp:positionV>
            <wp:extent cx="2244090" cy="920750"/>
            <wp:effectExtent b="0" l="0" r="0" t="0"/>
            <wp:wrapSquare wrapText="bothSides" distB="0" distT="0" distL="114300" distR="114300"/>
            <wp:docPr descr="Изображение выглядит как текст&#10;&#10;Автоматически созданное описание" id="1" name="image1.png"/>
            <a:graphic>
              <a:graphicData uri="http://schemas.openxmlformats.org/drawingml/2006/picture">
                <pic:pic>
                  <pic:nvPicPr>
                    <pic:cNvPr descr="Изображение выглядит как текст&#10;&#10;Автоматически созданное описание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4090" cy="920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+7 (499) 110-34-44</w:t>
      </w:r>
    </w:p>
    <w:p w:rsidR="00000000" w:rsidDel="00000000" w:rsidP="00000000" w:rsidRDefault="00000000" w:rsidRPr="00000000" w14:paraId="00000003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+7 (977) 128-14-81 (WA)</w:t>
      </w:r>
    </w:p>
    <w:p w:rsidR="00000000" w:rsidDel="00000000" w:rsidP="00000000" w:rsidRDefault="00000000" w:rsidRPr="00000000" w14:paraId="00000004">
      <w:pPr>
        <w:jc w:val="right"/>
        <w:rPr>
          <w:rFonts w:ascii="Arial" w:cs="Arial" w:eastAsia="Arial" w:hAnsi="Arial"/>
        </w:rPr>
      </w:pPr>
      <w:hyperlink r:id="rId7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hello@evc.ru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Arial" w:cs="Arial" w:eastAsia="Arial" w:hAnsi="Arial"/>
        </w:rPr>
      </w:pPr>
      <w:hyperlink r:id="rId8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www.evc.ru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Дата исследования: 23.11.2023</w:t>
        <w:tab/>
        <w:tab/>
        <w:tab/>
        <w:tab/>
        <w:tab/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Ф.И.О. владельца: Лукашова М.А.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Вид животного: собака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Кличка животного: Марсель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Контрастирование: Омнискан</w:t>
      </w:r>
    </w:p>
    <w:p w:rsidR="00000000" w:rsidDel="00000000" w:rsidP="00000000" w:rsidRDefault="00000000" w:rsidRPr="00000000" w14:paraId="0000000D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firstLine="567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МРТ шейного отдела позвоночника</w:t>
      </w:r>
    </w:p>
    <w:p w:rsidR="00000000" w:rsidDel="00000000" w:rsidP="00000000" w:rsidRDefault="00000000" w:rsidRPr="00000000" w14:paraId="0000000F">
      <w:pPr>
        <w:spacing w:line="360" w:lineRule="auto"/>
        <w:ind w:firstLine="567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 серии полученных изображений шейный лордоз сохранен, ось позвоночника не искривлена.</w:t>
      </w:r>
    </w:p>
    <w:p w:rsidR="00000000" w:rsidDel="00000000" w:rsidP="00000000" w:rsidRDefault="00000000" w:rsidRPr="00000000" w14:paraId="00000011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МР-сигнал от межпозвонковых дисков на Т2-ВИ умеренно снижен на всем уровне исследования.</w:t>
      </w:r>
    </w:p>
    <w:p w:rsidR="00000000" w:rsidDel="00000000" w:rsidP="00000000" w:rsidRDefault="00000000" w:rsidRPr="00000000" w14:paraId="00000012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 уровне С6-С7 визуализируется компрессионный перелом с признаками спондилолистеза, каудальная часть позвоночного столба смещена дорсально, тело позвонка С7 ротировано против часовой стрелки влево. Определяется умеренно выраженная компрессия спинного мозга межпозвонковым диском на 2 мм. Также в толще спинного мозга на данном участке определяется очаг измененного МР-сигнала, гиперинтенсивного по Т2-ВИ и STIR.</w:t>
      </w:r>
    </w:p>
    <w:p w:rsidR="00000000" w:rsidDel="00000000" w:rsidP="00000000" w:rsidRDefault="00000000" w:rsidRPr="00000000" w14:paraId="00000013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С3-С4 выстоит в просвет позвоночного канала преимущественно медианно на 1 мм, незначительно суживая просвет позвоночного канала и незначительно компримируя спинной мозг.</w:t>
      </w:r>
    </w:p>
    <w:p w:rsidR="00000000" w:rsidDel="00000000" w:rsidP="00000000" w:rsidRDefault="00000000" w:rsidRPr="00000000" w14:paraId="00000014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С4-С5 выстоит в просвет позвоночного канала преимущественно медианно на 1 мм, незначительно суживая просвет позвоночного канала и незначительно компримируя спинной мозг.</w:t>
      </w:r>
    </w:p>
    <w:p w:rsidR="00000000" w:rsidDel="00000000" w:rsidP="00000000" w:rsidRDefault="00000000" w:rsidRPr="00000000" w14:paraId="00000015">
      <w:pPr>
        <w:spacing w:line="36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Межпозвонковый диск С5-С6 выстоит в просвет позвоночного канала преимущественно медианно на 1 мм, незначительно суживая просвет позвоночного канала и незначительно компримируя спинной мозг.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Заключение:</w:t>
      </w:r>
      <w:r w:rsidDel="00000000" w:rsidR="00000000" w:rsidRPr="00000000">
        <w:rPr>
          <w:sz w:val="28"/>
          <w:szCs w:val="28"/>
          <w:rtl w:val="0"/>
        </w:rPr>
        <w:t xml:space="preserve"> МР-признаки компрессионного перелома позвоночного столба на уровне С6-С7, с признаками спондилолистеза и сопутствующей компрессионной миелопатией.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Протрузии межпозвонковых без признаков выраженной компрессии спинного мозга.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Дегенеративно-дистрофические изменения межпозвонковых дисков.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Врач: Корешков А.Р.</w:t>
      </w:r>
    </w:p>
    <w:sectPr>
      <w:pgSz w:h="16838" w:w="11906" w:orient="portrait"/>
      <w:pgMar w:bottom="1134" w:top="568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hello@evc.ru" TargetMode="External"/><Relationship Id="rId8" Type="http://schemas.openxmlformats.org/officeDocument/2006/relationships/hyperlink" Target="http://www.evc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