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64761" wp14:editId="76AD519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5B" w:rsidRDefault="00095C5B" w:rsidP="00095C5B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0E3BA3" wp14:editId="6212C68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476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095C5B" w:rsidRDefault="00095C5B" w:rsidP="00095C5B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0E3BA3" wp14:editId="6212C68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095C5B" w:rsidRPr="00D63496" w:rsidRDefault="00095C5B" w:rsidP="00095C5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095C5B" w:rsidRPr="00A55B43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:rsidR="006C678D" w:rsidRPr="003A743C" w:rsidRDefault="006C678D" w:rsidP="006C678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29"/>
      </w:tblGrid>
      <w:tr w:rsidR="00083E95" w:rsidTr="00083E95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A1B81" w:rsidRDefault="00CA1B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A1B81" w:rsidRDefault="00CA1B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34214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A1B81" w:rsidRDefault="00CA1B81" w:rsidP="00CA1B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Холодкова В.</w:t>
            </w:r>
            <w:r>
              <w:rPr>
                <w:rFonts w:ascii="Arial" w:hAnsi="Arial" w:cs="Arial"/>
              </w:rPr>
              <w:t xml:space="preserve"> Ю. </w:t>
            </w:r>
            <w:r w:rsidR="00083E95">
              <w:rPr>
                <w:rFonts w:ascii="Arial" w:hAnsi="Arial" w:cs="Arial"/>
              </w:rPr>
              <w:t xml:space="preserve">                                         </w:t>
            </w:r>
            <w:r>
              <w:rPr>
                <w:rFonts w:ascii="Arial" w:hAnsi="Arial" w:cs="Arial"/>
              </w:rPr>
              <w:t>кош</w:t>
            </w:r>
            <w:r w:rsidR="00083E95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К</w:t>
            </w:r>
            <w:r w:rsidR="00083E95">
              <w:rPr>
                <w:rFonts w:ascii="Arial" w:hAnsi="Arial" w:cs="Arial"/>
              </w:rPr>
              <w:t>ОКОС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:rsidR="006C678D" w:rsidRPr="003A743C" w:rsidRDefault="006C678D" w:rsidP="006C678D">
      <w:pPr>
        <w:rPr>
          <w:rStyle w:val="a4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1" w:history="1">
        <w:r w:rsidRPr="003A743C">
          <w:rPr>
            <w:rStyle w:val="a4"/>
            <w:rFonts w:ascii="Arial" w:hAnsi="Arial" w:cs="Arial"/>
          </w:rPr>
          <w:t xml:space="preserve">Кемельман </w:t>
        </w:r>
      </w:hyperlink>
      <w:r w:rsidRPr="003A743C">
        <w:rPr>
          <w:rStyle w:val="a4"/>
          <w:rFonts w:ascii="Arial" w:hAnsi="Arial" w:cs="Arial"/>
        </w:rPr>
        <w:t xml:space="preserve">Е. Л.  </w:t>
      </w:r>
    </w:p>
    <w:p w:rsidR="006C678D" w:rsidRPr="003A743C" w:rsidRDefault="002C1F35" w:rsidP="006C678D">
      <w:pPr>
        <w:rPr>
          <w:rFonts w:ascii="Arial" w:hAnsi="Arial" w:cs="Arial"/>
        </w:rPr>
      </w:pPr>
      <w:hyperlink r:id="rId12" w:history="1">
        <w:r w:rsidR="006C678D" w:rsidRPr="003A743C">
          <w:rPr>
            <w:rStyle w:val="a4"/>
            <w:rFonts w:ascii="Arial" w:hAnsi="Arial" w:cs="Arial"/>
            <w:lang w:val="en-US"/>
          </w:rPr>
          <w:t>Telegram</w:t>
        </w:r>
        <w:r w:rsidR="006C678D" w:rsidRPr="003A743C">
          <w:rPr>
            <w:rStyle w:val="a4"/>
            <w:rFonts w:ascii="Arial" w:hAnsi="Arial" w:cs="Arial"/>
          </w:rPr>
          <w:t xml:space="preserve"> (вопросы, комментарии; только сообщения) +79163323639</w:t>
        </w:r>
      </w:hyperlink>
    </w:p>
    <w:p w:rsidR="00B94C9F" w:rsidRPr="003A743C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брюшной полости        </w:t>
      </w:r>
      <w:r w:rsidRPr="003A743C">
        <w:rPr>
          <w:rFonts w:ascii="Arial" w:hAnsi="Arial" w:cs="Arial"/>
          <w:b/>
          <w:color w:val="FFFFFF" w:themeColor="background1"/>
        </w:rPr>
        <w:t>Кемельман Е. Л.</w:t>
      </w:r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63191A" w:rsidRPr="003A743C" w:rsidRDefault="00977CD3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Свободный газ: </w:t>
      </w:r>
      <w:r w:rsidRPr="003A743C">
        <w:rPr>
          <w:rFonts w:ascii="Arial" w:hAnsi="Arial" w:cs="Arial"/>
        </w:rPr>
        <w:t>не визуализируется</w:t>
      </w:r>
    </w:p>
    <w:p w:rsidR="003B02B4" w:rsidRPr="00977CD3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977CD3">
        <w:rPr>
          <w:rFonts w:ascii="Arial" w:hAnsi="Arial" w:cs="Arial"/>
          <w:highlight w:val="yellow"/>
        </w:rPr>
        <w:t>Свободная жидкость:</w:t>
      </w:r>
      <w:r w:rsidR="00977CD3" w:rsidRPr="00977CD3">
        <w:rPr>
          <w:rFonts w:ascii="Arial" w:hAnsi="Arial" w:cs="Arial"/>
          <w:highlight w:val="yellow"/>
        </w:rPr>
        <w:t xml:space="preserve"> </w:t>
      </w:r>
      <w:r w:rsidR="00977CD3" w:rsidRPr="00977CD3">
        <w:rPr>
          <w:rFonts w:ascii="Arial" w:hAnsi="Arial" w:cs="Arial"/>
          <w:highlight w:val="yellow"/>
        </w:rPr>
        <w:t>визуализируется</w:t>
      </w:r>
      <w:r w:rsidR="00977CD3" w:rsidRPr="00977CD3">
        <w:rPr>
          <w:rFonts w:ascii="Arial" w:hAnsi="Arial" w:cs="Arial"/>
          <w:highlight w:val="yellow"/>
        </w:rPr>
        <w:t xml:space="preserve"> умеренное кол-во</w:t>
      </w:r>
    </w:p>
    <w:p w:rsidR="00CF4950" w:rsidRPr="003A743C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Стенка брюшной полости:</w:t>
      </w:r>
      <w:r w:rsidR="006E0E0D" w:rsidRPr="003A743C">
        <w:rPr>
          <w:rFonts w:ascii="Arial" w:hAnsi="Arial" w:cs="Arial"/>
        </w:rPr>
        <w:t xml:space="preserve"> </w:t>
      </w:r>
      <w:r w:rsidR="00BA3214">
        <w:rPr>
          <w:rFonts w:ascii="Arial" w:hAnsi="Arial" w:cs="Arial"/>
          <w:lang w:val="en-US"/>
        </w:rPr>
        <w:t>N</w:t>
      </w:r>
    </w:p>
    <w:p w:rsidR="0063642B" w:rsidRPr="003A743C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Желудок</w:t>
      </w:r>
      <w:r w:rsidR="0063642B" w:rsidRPr="003A743C">
        <w:rPr>
          <w:rFonts w:ascii="Arial" w:hAnsi="Arial" w:cs="Arial"/>
        </w:rPr>
        <w:t>:</w:t>
      </w:r>
      <w:r w:rsidR="003B02B4" w:rsidRPr="003A743C">
        <w:rPr>
          <w:rFonts w:ascii="Arial" w:hAnsi="Arial" w:cs="Arial"/>
          <w:lang w:val="en-US"/>
        </w:rPr>
        <w:t xml:space="preserve"> </w:t>
      </w:r>
      <w:r w:rsidR="00BA3214">
        <w:rPr>
          <w:rFonts w:ascii="Arial" w:hAnsi="Arial" w:cs="Arial"/>
          <w:lang w:val="en-US"/>
        </w:rPr>
        <w:t>N</w:t>
      </w:r>
    </w:p>
    <w:p w:rsidR="004063D4" w:rsidRPr="00532542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532542">
        <w:rPr>
          <w:rFonts w:ascii="Arial" w:hAnsi="Arial" w:cs="Arial"/>
        </w:rPr>
        <w:t>Печень:</w:t>
      </w:r>
      <w:r w:rsidR="00262F3C" w:rsidRPr="00532542">
        <w:rPr>
          <w:rFonts w:ascii="Arial" w:hAnsi="Arial" w:cs="Arial"/>
        </w:rPr>
        <w:t xml:space="preserve"> </w:t>
      </w:r>
      <w:r w:rsidR="00BA3214">
        <w:rPr>
          <w:rFonts w:ascii="Arial" w:hAnsi="Arial" w:cs="Arial"/>
        </w:rPr>
        <w:t>разлитая гиподенсивная область в хвостатом отростке на уровне прилежания к Н/О</w:t>
      </w:r>
    </w:p>
    <w:p w:rsidR="00083E95" w:rsidRPr="00083E95" w:rsidRDefault="00083E95" w:rsidP="00083E9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083E95">
        <w:rPr>
          <w:rFonts w:ascii="Arial" w:hAnsi="Arial" w:cs="Arial"/>
        </w:rPr>
        <w:t>Желчный пузырь: обычной формы и локализации, умеренно наполнен, контрастного осадка Н/В – УЗИ может потребоваться для дополнительной визуализации неконтрастного осадка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532542">
        <w:rPr>
          <w:rFonts w:ascii="Arial" w:hAnsi="Arial" w:cs="Arial"/>
        </w:rPr>
        <w:t xml:space="preserve">Поджелудочная </w:t>
      </w:r>
      <w:r w:rsidRPr="003A743C">
        <w:rPr>
          <w:rFonts w:ascii="Arial" w:hAnsi="Arial" w:cs="Arial"/>
        </w:rPr>
        <w:t>железа:</w:t>
      </w:r>
      <w:r w:rsidR="006E0E0D" w:rsidRPr="003A743C">
        <w:rPr>
          <w:rFonts w:ascii="Arial" w:hAnsi="Arial" w:cs="Arial"/>
          <w:lang w:val="en-US"/>
        </w:rPr>
        <w:t xml:space="preserve"> </w:t>
      </w:r>
    </w:p>
    <w:p w:rsidR="00083E95" w:rsidRPr="00083E95" w:rsidRDefault="00083E95" w:rsidP="00083E9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083E95">
        <w:rPr>
          <w:rFonts w:ascii="Arial" w:hAnsi="Arial" w:cs="Arial"/>
        </w:rPr>
        <w:t xml:space="preserve">Селезенка: гетерогенная окраска без признаков эффекта массы, см. комментарий </w:t>
      </w:r>
      <w:r w:rsidR="006D0292">
        <w:rPr>
          <w:rFonts w:ascii="Arial" w:hAnsi="Arial" w:cs="Arial"/>
        </w:rPr>
        <w:t>3</w:t>
      </w:r>
    </w:p>
    <w:p w:rsidR="00740F15" w:rsidRDefault="00BA3214" w:rsidP="00D9418D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Левый надпочечник дифференцируется</w:t>
      </w:r>
    </w:p>
    <w:p w:rsidR="00BA3214" w:rsidRPr="00C91452" w:rsidRDefault="00BA3214" w:rsidP="00D9418D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Правый надпочечник не дифференцируется, предельно высокая вероятность вовлечения в объём Н/О</w:t>
      </w:r>
    </w:p>
    <w:p w:rsidR="00977CD3" w:rsidRPr="00083E95" w:rsidRDefault="00977CD3" w:rsidP="00D9418D">
      <w:pPr>
        <w:numPr>
          <w:ilvl w:val="0"/>
          <w:numId w:val="11"/>
        </w:numPr>
        <w:rPr>
          <w:rFonts w:ascii="Arial" w:hAnsi="Arial" w:cs="Arial"/>
          <w:highlight w:val="yellow"/>
          <w:u w:val="single"/>
        </w:rPr>
      </w:pPr>
      <w:r w:rsidRPr="00083E95">
        <w:rPr>
          <w:rFonts w:ascii="Arial" w:hAnsi="Arial" w:cs="Arial"/>
          <w:highlight w:val="yellow"/>
          <w:u w:val="single"/>
        </w:rPr>
        <w:t>Почка правая:</w:t>
      </w:r>
    </w:p>
    <w:p w:rsidR="00083E95" w:rsidRPr="00083E95" w:rsidRDefault="00977CD3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>Объёмное новообразование правой почки с полной деструкцией нормальной паренхимы. Краниальная часть Н/О не имеет капсулы, каудальная – с выраженной капсулой. Основной объём Н/О изоденсивный, перфузия выражена слабо</w:t>
      </w:r>
    </w:p>
    <w:p w:rsidR="00083E95" w:rsidRPr="00083E95" w:rsidRDefault="00977CD3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 xml:space="preserve">Н/О вовлекает в свой объём брюшную аорту по дорсо-медиальному краю. Аорта сужена до 1,7 мм, в </w:t>
      </w:r>
      <w:r w:rsidR="00083E95" w:rsidRPr="00083E95">
        <w:rPr>
          <w:rFonts w:ascii="Arial" w:hAnsi="Arial" w:cs="Arial"/>
          <w:highlight w:val="yellow"/>
        </w:rPr>
        <w:t>аксиальной</w:t>
      </w:r>
      <w:r w:rsidRPr="00083E95">
        <w:rPr>
          <w:rFonts w:ascii="Arial" w:hAnsi="Arial" w:cs="Arial"/>
          <w:highlight w:val="yellow"/>
        </w:rPr>
        <w:t xml:space="preserve"> проекции просвет брюшной аорты полностью окружён тканью Н/О</w:t>
      </w:r>
      <w:r w:rsidR="00083E95" w:rsidRPr="00083E95">
        <w:rPr>
          <w:rFonts w:ascii="Arial" w:hAnsi="Arial" w:cs="Arial"/>
          <w:highlight w:val="yellow"/>
        </w:rPr>
        <w:t xml:space="preserve"> </w:t>
      </w:r>
    </w:p>
    <w:p w:rsidR="00083E95" w:rsidRPr="00083E95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>Просвет каудальной полой вены на уровне Н/О не визуализируется</w:t>
      </w:r>
    </w:p>
    <w:p w:rsidR="00083E95" w:rsidRPr="00083E95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>Н/О интимно прилежит к правым большой и малой поясничной мышцы</w:t>
      </w:r>
    </w:p>
    <w:p w:rsidR="00083E95" w:rsidRPr="00083E95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>Инвазия Н/О в основание почечной вены левой почки</w:t>
      </w:r>
    </w:p>
    <w:p w:rsidR="00083E95" w:rsidRPr="00083E95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 w:rsidRPr="00083E95">
        <w:rPr>
          <w:rFonts w:ascii="Arial" w:hAnsi="Arial" w:cs="Arial"/>
          <w:highlight w:val="yellow"/>
        </w:rPr>
        <w:t>Правый мочеточник не прокрашивается, проксимальная часть утрачена</w:t>
      </w:r>
    </w:p>
    <w:p w:rsidR="00083E95" w:rsidRPr="00083E95" w:rsidRDefault="00977CD3" w:rsidP="00977CD3">
      <w:pPr>
        <w:numPr>
          <w:ilvl w:val="0"/>
          <w:numId w:val="11"/>
        </w:numPr>
        <w:rPr>
          <w:rFonts w:ascii="Arial" w:hAnsi="Arial" w:cs="Arial"/>
          <w:highlight w:val="yellow"/>
          <w:u w:val="single"/>
        </w:rPr>
      </w:pPr>
      <w:r w:rsidRPr="00083E95">
        <w:rPr>
          <w:rFonts w:ascii="Arial" w:hAnsi="Arial" w:cs="Arial"/>
          <w:highlight w:val="yellow"/>
          <w:u w:val="single"/>
        </w:rPr>
        <w:t xml:space="preserve">Левая почка: </w:t>
      </w:r>
    </w:p>
    <w:p w:rsidR="00BA3214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У</w:t>
      </w:r>
      <w:r w:rsidR="00977CD3" w:rsidRPr="00977CD3">
        <w:rPr>
          <w:rFonts w:ascii="Arial" w:hAnsi="Arial" w:cs="Arial"/>
          <w:highlight w:val="yellow"/>
        </w:rPr>
        <w:t>мерено выраженное увеличение до 45 мм с нормальными пропорциями и локализацией, в</w:t>
      </w:r>
      <w:r w:rsidR="00977CD3" w:rsidRPr="00977CD3">
        <w:rPr>
          <w:rFonts w:ascii="Arial" w:hAnsi="Arial" w:cs="Arial"/>
          <w:highlight w:val="yellow"/>
        </w:rPr>
        <w:t>ероятно, компенсаторное увеличение</w:t>
      </w:r>
    </w:p>
    <w:p w:rsidR="00977CD3" w:rsidRDefault="00BA3214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М</w:t>
      </w:r>
      <w:r w:rsidR="00977CD3" w:rsidRPr="00977CD3">
        <w:rPr>
          <w:rFonts w:ascii="Arial" w:hAnsi="Arial" w:cs="Arial"/>
          <w:highlight w:val="yellow"/>
        </w:rPr>
        <w:t>инерализация лоханки</w:t>
      </w:r>
      <w:r>
        <w:rPr>
          <w:rFonts w:ascii="Arial" w:hAnsi="Arial" w:cs="Arial"/>
          <w:highlight w:val="yellow"/>
        </w:rPr>
        <w:t xml:space="preserve"> – нефролитиаз</w:t>
      </w:r>
    </w:p>
    <w:p w:rsidR="00083E95" w:rsidRDefault="00083E95" w:rsidP="00083E95">
      <w:pPr>
        <w:numPr>
          <w:ilvl w:val="1"/>
          <w:numId w:val="11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Неверифицированный участок гипоперфузии в вентральной области коркового слоя на уровне лоханки</w:t>
      </w:r>
    </w:p>
    <w:p w:rsidR="00977CD3" w:rsidRPr="00977CD3" w:rsidRDefault="00977CD3" w:rsidP="00977CD3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Приобретённый левый сплено-гонадальный шунт</w:t>
      </w:r>
      <w:r w:rsidR="00BA3214">
        <w:rPr>
          <w:rFonts w:ascii="Arial" w:hAnsi="Arial" w:cs="Arial"/>
          <w:highlight w:val="yellow"/>
        </w:rPr>
        <w:t>, дополнительная коллатераль проходящая от данного шунта к диафрагмальной вене</w:t>
      </w:r>
    </w:p>
    <w:p w:rsidR="00BA3214" w:rsidRDefault="00BA3214" w:rsidP="00083E95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Шесть вне органных солидных новообразований</w:t>
      </w:r>
      <w:r w:rsidR="006D0292">
        <w:rPr>
          <w:rFonts w:ascii="Arial" w:hAnsi="Arial" w:cs="Arial"/>
        </w:rPr>
        <w:t xml:space="preserve"> с признаками малигнизации</w:t>
      </w:r>
      <w:r>
        <w:rPr>
          <w:rFonts w:ascii="Arial" w:hAnsi="Arial" w:cs="Arial"/>
        </w:rPr>
        <w:t xml:space="preserve"> в области правого мезогастрия – КТ признаки </w:t>
      </w:r>
      <w:r w:rsidR="006D0292">
        <w:rPr>
          <w:rFonts w:ascii="Arial" w:hAnsi="Arial" w:cs="Arial"/>
        </w:rPr>
        <w:t>ме</w:t>
      </w:r>
    </w:p>
    <w:p w:rsidR="00083E95" w:rsidRPr="00083E95" w:rsidRDefault="00083E95" w:rsidP="00083E9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083E95">
        <w:rPr>
          <w:rFonts w:ascii="Arial" w:hAnsi="Arial" w:cs="Arial"/>
        </w:rPr>
        <w:t>Мочевой пузырь хорошо наполнен, жировое скопление дорсально, в остальном без особенностей (УЗИ метод выбора для визуализации)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  <w:r w:rsidR="00083E95" w:rsidRPr="006D0292">
        <w:rPr>
          <w:rFonts w:ascii="Arial" w:hAnsi="Arial" w:cs="Arial"/>
        </w:rPr>
        <w:t xml:space="preserve"> </w:t>
      </w:r>
      <w:r w:rsidR="006D0292">
        <w:rPr>
          <w:rFonts w:ascii="Arial" w:hAnsi="Arial" w:cs="Arial"/>
        </w:rPr>
        <w:t>ЛУ поясничной цистерны и крестцовые оцениваются как увеличенные и с гиперперфузией – они хорошо видны и дифференцируются, в то время как в норме практически незаметны. Высокая вероятность метастатического роста</w:t>
      </w:r>
    </w:p>
    <w:p w:rsidR="007C6A18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083E95" w:rsidRPr="00083E95">
        <w:rPr>
          <w:rFonts w:ascii="Arial" w:hAnsi="Arial" w:cs="Arial"/>
        </w:rPr>
        <w:t xml:space="preserve"> </w:t>
      </w:r>
      <w:r w:rsidR="00083E95">
        <w:rPr>
          <w:rFonts w:ascii="Arial" w:hAnsi="Arial" w:cs="Arial"/>
          <w:lang w:val="en-US"/>
        </w:rPr>
        <w:t>N</w:t>
      </w:r>
    </w:p>
    <w:p w:rsidR="0001467D" w:rsidRDefault="0001467D" w:rsidP="0001467D">
      <w:pPr>
        <w:rPr>
          <w:rFonts w:ascii="Arial" w:hAnsi="Arial" w:cs="Arial"/>
        </w:rPr>
      </w:pPr>
    </w:p>
    <w:p w:rsidR="00BA3214" w:rsidRDefault="00486FB1" w:rsidP="00BA3214">
      <w:pPr>
        <w:jc w:val="both"/>
        <w:rPr>
          <w:rFonts w:ascii="Arial" w:hAnsi="Arial" w:cs="Arial"/>
        </w:rPr>
      </w:pPr>
      <w:r w:rsidRPr="003A743C">
        <w:rPr>
          <w:rFonts w:ascii="Arial" w:hAnsi="Arial" w:cs="Arial"/>
          <w:b/>
        </w:rPr>
        <w:lastRenderedPageBreak/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01467D" w:rsidRDefault="00BA3214" w:rsidP="00BA3214">
      <w:pPr>
        <w:pStyle w:val="a3"/>
        <w:numPr>
          <w:ilvl w:val="0"/>
          <w:numId w:val="1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083E95" w:rsidRPr="00BA3214">
        <w:rPr>
          <w:rFonts w:ascii="Arial" w:hAnsi="Arial" w:cs="Arial"/>
        </w:rPr>
        <w:t>овообразование правой почки с инвазией в окружающей ткани</w:t>
      </w:r>
    </w:p>
    <w:p w:rsidR="006D0292" w:rsidRPr="006D0292" w:rsidRDefault="006D0292" w:rsidP="006D0292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6D0292">
        <w:rPr>
          <w:rFonts w:ascii="Arial" w:hAnsi="Arial" w:cs="Arial"/>
        </w:rPr>
        <w:t>Приобретённый левый сплено-гонадальный шунт, дополнительная коллатераль проходящая от данного шунта к диафрагмальной вене</w:t>
      </w:r>
    </w:p>
    <w:p w:rsidR="006D0292" w:rsidRPr="00BA3214" w:rsidRDefault="006D0292" w:rsidP="00BA3214">
      <w:pPr>
        <w:pStyle w:val="a3"/>
        <w:numPr>
          <w:ilvl w:val="0"/>
          <w:numId w:val="1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Свободная жидкость в брюшной полости</w:t>
      </w:r>
    </w:p>
    <w:p w:rsidR="003B02B4" w:rsidRPr="003A743C" w:rsidRDefault="003B02B4" w:rsidP="006E0E0D">
      <w:pPr>
        <w:rPr>
          <w:rFonts w:ascii="Arial" w:hAnsi="Arial" w:cs="Arial"/>
        </w:rPr>
      </w:pPr>
    </w:p>
    <w:p w:rsidR="003B02B4" w:rsidRPr="003A743C" w:rsidRDefault="003B02B4" w:rsidP="003B02B4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:rsidR="00083E95" w:rsidRDefault="00083E95" w:rsidP="00083E9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083E95">
        <w:rPr>
          <w:rFonts w:ascii="Arial" w:hAnsi="Arial" w:cs="Arial"/>
        </w:rPr>
        <w:t xml:space="preserve">В соответствии с принципами </w:t>
      </w:r>
      <w:hyperlink r:id="rId13" w:history="1">
        <w:r w:rsidRPr="00083E95">
          <w:rPr>
            <w:rStyle w:val="a4"/>
            <w:rFonts w:ascii="Arial" w:hAnsi="Arial" w:cs="Arial"/>
          </w:rPr>
          <w:t>онкологической настороженности</w:t>
        </w:r>
      </w:hyperlink>
      <w:r w:rsidRPr="00083E95">
        <w:rPr>
          <w:rFonts w:ascii="Arial" w:hAnsi="Arial" w:cs="Arial"/>
        </w:rPr>
        <w:t xml:space="preserve"> подобные образования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:rsidR="006D0292" w:rsidRPr="00083E95" w:rsidRDefault="006D0292" w:rsidP="00083E95">
      <w:pPr>
        <w:pStyle w:val="a3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Совокупность находок говорит о заключительной стадии неопластического роста.</w:t>
      </w:r>
    </w:p>
    <w:p w:rsidR="00083E95" w:rsidRPr="00083E95" w:rsidRDefault="00083E95" w:rsidP="00083E95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083E95">
        <w:rPr>
          <w:rFonts w:ascii="Arial" w:hAnsi="Arial" w:cs="Arial"/>
        </w:rPr>
        <w:t>Представленная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  <w:r w:rsidR="006D0292">
        <w:rPr>
          <w:rFonts w:ascii="Arial" w:hAnsi="Arial" w:cs="Arial"/>
        </w:rPr>
        <w:t>.</w:t>
      </w:r>
    </w:p>
    <w:p w:rsidR="001051E8" w:rsidRPr="003A743C" w:rsidRDefault="001051E8" w:rsidP="001051E8">
      <w:pPr>
        <w:jc w:val="right"/>
        <w:rPr>
          <w:rFonts w:ascii="Arial" w:hAnsi="Arial" w:cs="Arial"/>
        </w:rPr>
      </w:pPr>
    </w:p>
    <w:p w:rsidR="00084C67" w:rsidRDefault="002C1F35" w:rsidP="008D3DB6">
      <w:pPr>
        <w:jc w:val="right"/>
        <w:rPr>
          <w:rStyle w:val="a4"/>
          <w:rFonts w:ascii="Arial" w:hAnsi="Arial" w:cs="Arial"/>
          <w:b/>
          <w:sz w:val="22"/>
        </w:rPr>
      </w:pPr>
      <w:hyperlink r:id="rId14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5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6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BA3214" w:rsidRDefault="00BA3214" w:rsidP="008D3DB6">
      <w:pPr>
        <w:jc w:val="right"/>
        <w:rPr>
          <w:rStyle w:val="a4"/>
          <w:rFonts w:ascii="Arial" w:hAnsi="Arial" w:cs="Arial"/>
          <w:b/>
          <w:sz w:val="22"/>
        </w:rPr>
      </w:pPr>
    </w:p>
    <w:p w:rsidR="00BA3214" w:rsidRDefault="00BA3214" w:rsidP="008D3DB6">
      <w:pPr>
        <w:jc w:val="right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92BCAC7" wp14:editId="67B03F96">
            <wp:extent cx="6645910" cy="3961765"/>
            <wp:effectExtent l="0" t="0" r="254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292" w:rsidRDefault="006D0292" w:rsidP="008D3DB6">
      <w:pPr>
        <w:jc w:val="right"/>
        <w:rPr>
          <w:rFonts w:ascii="Arial" w:hAnsi="Arial" w:cs="Arial"/>
          <w:sz w:val="22"/>
        </w:rPr>
      </w:pPr>
    </w:p>
    <w:p w:rsidR="006D0292" w:rsidRDefault="006D0292" w:rsidP="006D0292">
      <w:pPr>
        <w:jc w:val="center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39956BFE" wp14:editId="6506E171">
            <wp:extent cx="5962650" cy="8286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214" w:rsidRDefault="006D0292" w:rsidP="007771DD">
      <w:pPr>
        <w:jc w:val="center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2956970C" wp14:editId="09117102">
            <wp:extent cx="6645910" cy="360715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2864"/>
                    <a:stretch/>
                  </pic:blipFill>
                  <pic:spPr bwMode="auto">
                    <a:xfrm>
                      <a:off x="0" y="0"/>
                      <a:ext cx="6645910" cy="3607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1DD" w:rsidRDefault="007771DD" w:rsidP="007771DD">
      <w:pPr>
        <w:jc w:val="center"/>
        <w:rPr>
          <w:rFonts w:ascii="Arial" w:hAnsi="Arial" w:cs="Arial"/>
          <w:sz w:val="22"/>
        </w:rPr>
      </w:pPr>
    </w:p>
    <w:p w:rsidR="00BA3214" w:rsidRPr="00823CF0" w:rsidRDefault="00BA3214" w:rsidP="008D3DB6">
      <w:pPr>
        <w:jc w:val="right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78447813" wp14:editId="3ACB35A7">
            <wp:extent cx="6645469" cy="5954232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5525" b="13046"/>
                    <a:stretch/>
                  </pic:blipFill>
                  <pic:spPr bwMode="auto">
                    <a:xfrm>
                      <a:off x="0" y="0"/>
                      <a:ext cx="6645910" cy="5954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3214" w:rsidRPr="00823CF0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F35" w:rsidRDefault="002C1F35" w:rsidP="00DA1226">
      <w:r>
        <w:separator/>
      </w:r>
    </w:p>
  </w:endnote>
  <w:endnote w:type="continuationSeparator" w:id="0">
    <w:p w:rsidR="002C1F35" w:rsidRDefault="002C1F35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F35" w:rsidRDefault="002C1F35" w:rsidP="00DA1226">
      <w:r>
        <w:separator/>
      </w:r>
    </w:p>
  </w:footnote>
  <w:footnote w:type="continuationSeparator" w:id="0">
    <w:p w:rsidR="002C1F35" w:rsidRDefault="002C1F35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5534B"/>
    <w:multiLevelType w:val="hybridMultilevel"/>
    <w:tmpl w:val="459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326109"/>
    <w:multiLevelType w:val="hybridMultilevel"/>
    <w:tmpl w:val="94C4B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2"/>
  </w:num>
  <w:num w:numId="9">
    <w:abstractNumId w:val="12"/>
  </w:num>
  <w:num w:numId="10">
    <w:abstractNumId w:val="7"/>
  </w:num>
  <w:num w:numId="11">
    <w:abstractNumId w:val="1"/>
  </w:num>
  <w:num w:numId="12">
    <w:abstractNumId w:val="0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3E95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B40A6"/>
    <w:rsid w:val="002C1F35"/>
    <w:rsid w:val="002C5AED"/>
    <w:rsid w:val="002D3F61"/>
    <w:rsid w:val="002D58FF"/>
    <w:rsid w:val="002D5E5C"/>
    <w:rsid w:val="002E2E43"/>
    <w:rsid w:val="003010E3"/>
    <w:rsid w:val="00320480"/>
    <w:rsid w:val="00324A82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479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C678D"/>
    <w:rsid w:val="006C734B"/>
    <w:rsid w:val="006D0292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71DD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50A83"/>
    <w:rsid w:val="0096708B"/>
    <w:rsid w:val="009709DF"/>
    <w:rsid w:val="009733B3"/>
    <w:rsid w:val="00977CD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A3214"/>
    <w:rsid w:val="00BB5367"/>
    <w:rsid w:val="00BD756E"/>
    <w:rsid w:val="00BF74A0"/>
    <w:rsid w:val="00C251CC"/>
    <w:rsid w:val="00C341A7"/>
    <w:rsid w:val="00C91452"/>
    <w:rsid w:val="00CA1B81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204A3"/>
    <w:rsid w:val="00E22DB4"/>
    <w:rsid w:val="00E24260"/>
    <w:rsid w:val="00E323C9"/>
    <w:rsid w:val="00E34F2D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CE1128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etct.tb.ru/vlad2/oncoalert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norma" TargetMode="Externa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zalkycheni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4</cp:revision>
  <dcterms:created xsi:type="dcterms:W3CDTF">2023-09-22T08:36:00Z</dcterms:created>
  <dcterms:modified xsi:type="dcterms:W3CDTF">2023-09-22T09:24:00Z</dcterms:modified>
</cp:coreProperties>
</file>