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27AD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27AD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465DC">
                          <w:t>1</w:t>
                        </w:r>
                        <w:r w:rsidR="000D4F4B">
                          <w:t>1.08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465DC">
                          <w:t>1</w:t>
                        </w:r>
                        <w:r w:rsidR="000D4F4B">
                          <w:t>1.08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465DC">
                          <w:t>Соленков</w:t>
                        </w:r>
                        <w:proofErr w:type="spellEnd"/>
                        <w:r w:rsidR="009465DC">
                          <w:t xml:space="preserve"> П.И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9465DC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BE652B">
                          <w:t xml:space="preserve">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465DC">
                          <w:t>Рыжик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465D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465DC">
        <w:t>Горина Т.А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05FA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0C0E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2023-08-11T17:06:00Z</dcterms:created>
  <dcterms:modified xsi:type="dcterms:W3CDTF">2023-08-11T17:06:00Z</dcterms:modified>
</cp:coreProperties>
</file>