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B151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B151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C72D5">
                          <w:t>26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1C72D5">
                          <w:t>26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1C72D5">
                          <w:t>Шубинина</w:t>
                        </w:r>
                        <w:proofErr w:type="spell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C63DC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1C72D5">
                          <w:t>Горена</w:t>
                        </w:r>
                        <w:proofErr w:type="spellEnd"/>
                        <w:r w:rsidR="001C72D5">
                          <w:t xml:space="preserve"> Т.А</w:t>
                        </w:r>
                        <w:r w:rsidR="00855892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C72D5">
                          <w:t xml:space="preserve">1,5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C72D5">
                          <w:t>Кеша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8C63DC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C72D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1C72D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C72D5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1C72D5"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C72D5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C72D5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C72D5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5892">
              <w:rPr>
                <w:sz w:val="20"/>
                <w:szCs w:val="20"/>
              </w:rPr>
              <w:t>8</w:t>
            </w:r>
            <w:r w:rsidR="001C72D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1C72D5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C72D5"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72D5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1C72D5">
        <w:t>Горина Т.А</w:t>
      </w:r>
      <w:r w:rsidR="008C63DC">
        <w:t>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2023-07-26T14:11:00Z</dcterms:created>
  <dcterms:modified xsi:type="dcterms:W3CDTF">2023-07-26T14:11:00Z</dcterms:modified>
</cp:coreProperties>
</file>