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7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C3E4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C3E4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7.5pt;width:424.7pt;height:183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CE1058">
                          <w:t>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CE1058">
                          <w:t>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8409F">
                          <w:t>Шварц О.В.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8409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8409F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8409F">
                          <w:t>Собака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409F">
                          <w:t>Той-пудель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B7B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409F">
                          <w:t>3</w:t>
                        </w:r>
                        <w:r w:rsidR="007B7B7E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B7B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409F">
                          <w:t>Бетти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409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tbl>
      <w:tblPr>
        <w:tblW w:w="0" w:type="auto"/>
        <w:tblInd w:w="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618"/>
        <w:gridCol w:w="1473"/>
        <w:gridCol w:w="1104"/>
        <w:gridCol w:w="1458"/>
      </w:tblGrid>
      <w:tr w:rsidR="002C0D92">
        <w:trPr>
          <w:trHeight w:val="1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ПОКАЗАТЕЛИ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РЕЗУЛЬТАТ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НОРМЫ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ЕДИНИЦЫ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Гемоглобин (Hb)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118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80-150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Гематокрит (Hсt)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8409F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36.2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25,0-45,0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Эритроциты (RBC)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5.21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5,0-11,0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x10^12/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</w:t>
            </w:r>
          </w:p>
        </w:tc>
      </w:tr>
      <w:tr w:rsidR="002C0D92">
        <w:trPr>
          <w:trHeight w:val="427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Средний объём эритроцита (MCV)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7B7B7E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69.5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39,0-50,0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мкм^3(фл)</w:t>
            </w:r>
          </w:p>
        </w:tc>
      </w:tr>
      <w:tr w:rsidR="002C0D92">
        <w:trPr>
          <w:trHeight w:val="405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Среднее содержание НЬ в эритроците (МСН)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22.6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12,5-17,5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pg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Средняя концентрация НЬ в эритроците (МСНС)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326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310-385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г/л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 анизоцитоза эритроцитов (RDW)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2</w:t>
            </w:r>
            <w:r w:rsidR="00C8409F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8.5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14,0-18,5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Показатель анизоцитоза эритроцитов (RDW)а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2C0D92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57.2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20,0-43,0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Тромбоциты (PLT)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68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 xml:space="preserve">200-500 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х10^9 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Тромбоциты (MPV)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 w:rsidP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11.4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8,0-12,0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fL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Лейкоциты( WBC)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15.6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5,5-19,5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Лимфоциты (LYM)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4.8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1,0-7,0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Моноциты (MONO)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1.5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0,2-1,0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Нейтрофилы (NEUT)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9.2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2,8-13,0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Эозинофилы (EOS)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9E14C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0.</w:t>
            </w:r>
            <w:r w:rsidR="00C8409F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0,1-1,5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х10^9/л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Лимфоциты (LYM)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30.8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12,0-30,0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Моноциты (MONO)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9.5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2,0-7,0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345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Нейтрофилы (NEUT)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59.1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60-75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  <w:tr w:rsidR="002C0D92">
        <w:trPr>
          <w:trHeight w:val="459"/>
        </w:trPr>
        <w:tc>
          <w:tcPr>
            <w:tcW w:w="5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Эозинофилы (EOS)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Pr="009E14C1" w:rsidRDefault="00C8409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 w:bidi="ar-SA"/>
              </w:rPr>
              <w:t>0.6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0-5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0D92" w:rsidRDefault="002C0D92">
            <w:pPr>
              <w:widowControl/>
              <w:suppressAutoHyphens w:val="0"/>
              <w:autoSpaceDE w:val="0"/>
              <w:autoSpaceDN w:val="0"/>
              <w:adjustRightInd w:val="0"/>
              <w:spacing w:after="283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%</w:t>
            </w:r>
          </w:p>
        </w:tc>
      </w:tr>
    </w:tbl>
    <w:p w:rsidR="00323B75" w:rsidRDefault="00323B75" w:rsidP="002C0D92">
      <w:pPr>
        <w:widowControl/>
        <w:spacing w:line="315" w:lineRule="atLeast"/>
      </w:pPr>
    </w:p>
    <w:sectPr w:rsidR="00323B75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345" w:rsidRDefault="00485345" w:rsidP="002C0D92">
      <w:r>
        <w:separator/>
      </w:r>
    </w:p>
  </w:endnote>
  <w:endnote w:type="continuationSeparator" w:id="1">
    <w:p w:rsidR="00485345" w:rsidRDefault="00485345" w:rsidP="002C0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345" w:rsidRDefault="00485345" w:rsidP="002C0D92">
      <w:r>
        <w:separator/>
      </w:r>
    </w:p>
  </w:footnote>
  <w:footnote w:type="continuationSeparator" w:id="1">
    <w:p w:rsidR="00485345" w:rsidRDefault="00485345" w:rsidP="002C0D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45FB9"/>
    <w:rsid w:val="0008513D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15D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0D92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85345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B7B7E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2644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E14C1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8409F"/>
    <w:rsid w:val="00CA1956"/>
    <w:rsid w:val="00CB3D83"/>
    <w:rsid w:val="00CB6D35"/>
    <w:rsid w:val="00CC0A1A"/>
    <w:rsid w:val="00CC0E69"/>
    <w:rsid w:val="00CE1058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16FF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C3E4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semiHidden/>
    <w:unhideWhenUsed/>
    <w:rsid w:val="002C0D92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2C0D92"/>
    <w:rPr>
      <w:rFonts w:eastAsia="SimSu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iPriority w:val="99"/>
    <w:semiHidden/>
    <w:unhideWhenUsed/>
    <w:rsid w:val="002C0D92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2C0D92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spektrve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3FA2B-0A31-41F4-B06C-A36FF56DF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2023-06-18T13:16:00Z</dcterms:created>
  <dcterms:modified xsi:type="dcterms:W3CDTF">2023-06-18T13:16:00Z</dcterms:modified>
</cp:coreProperties>
</file>