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82" w:rsidRDefault="00322082" w:rsidP="00322082">
      <w:pPr>
        <w:pStyle w:val="a3"/>
        <w:spacing w:before="0" w:beforeAutospacing="0" w:after="280" w:afterAutospacing="0"/>
        <w:rPr>
          <w:b/>
          <w:bCs/>
          <w:color w:val="000000"/>
          <w:u w:val="single"/>
        </w:rPr>
      </w:pPr>
      <w:proofErr w:type="spellStart"/>
      <w:r>
        <w:rPr>
          <w:b/>
          <w:bCs/>
          <w:color w:val="000000"/>
          <w:u w:val="single"/>
        </w:rPr>
        <w:t>Галимов</w:t>
      </w:r>
      <w:proofErr w:type="spellEnd"/>
      <w:r>
        <w:rPr>
          <w:b/>
          <w:bCs/>
          <w:color w:val="000000"/>
          <w:u w:val="single"/>
        </w:rPr>
        <w:t xml:space="preserve"> Р.В. ,к. </w:t>
      </w:r>
      <w:proofErr w:type="spellStart"/>
      <w:r>
        <w:rPr>
          <w:b/>
          <w:bCs/>
          <w:color w:val="000000"/>
          <w:u w:val="single"/>
        </w:rPr>
        <w:t>Фикси</w:t>
      </w:r>
      <w:proofErr w:type="spellEnd"/>
      <w:r>
        <w:rPr>
          <w:b/>
          <w:bCs/>
          <w:color w:val="000000"/>
          <w:u w:val="single"/>
        </w:rPr>
        <w:t xml:space="preserve">, 1 г </w:t>
      </w:r>
    </w:p>
    <w:p w:rsidR="00322082" w:rsidRDefault="00322082" w:rsidP="00322082">
      <w:pPr>
        <w:pStyle w:val="a3"/>
        <w:spacing w:before="0" w:beforeAutospacing="0" w:after="280" w:afterAutospacing="0"/>
        <w:rPr>
          <w:color w:val="000000"/>
        </w:rPr>
      </w:pPr>
      <w:r>
        <w:rPr>
          <w:b/>
          <w:bCs/>
          <w:color w:val="000000"/>
          <w:u w:val="single"/>
        </w:rPr>
        <w:t>УЛЬТРАЗВУКОВОЕ ИССЛЕДОВАНИЕ БРЮШНОЙ ПОЛОСТИ САМКИ.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Наличие свободной жидкости в брюшной полости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не визуализируется.</w:t>
      </w:r>
    </w:p>
    <w:p w:rsidR="00322082" w:rsidRDefault="00322082" w:rsidP="00322082">
      <w:pPr>
        <w:pStyle w:val="a3"/>
        <w:spacing w:before="0" w:beforeAutospacing="0" w:after="280" w:afterAutospacing="0"/>
      </w:pPr>
      <w:proofErr w:type="gramStart"/>
      <w:r>
        <w:rPr>
          <w:b/>
          <w:bCs/>
          <w:color w:val="000000"/>
          <w:u w:val="single"/>
        </w:rPr>
        <w:t>Лимфатические узлы брюшной полости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тощекишечные пониженной </w:t>
      </w:r>
      <w:proofErr w:type="spellStart"/>
      <w:r>
        <w:rPr>
          <w:color w:val="000000"/>
        </w:rPr>
        <w:t>эхогенности</w:t>
      </w:r>
      <w:proofErr w:type="spellEnd"/>
      <w:r>
        <w:rPr>
          <w:color w:val="000000"/>
        </w:rPr>
        <w:t>, незначительно увеличены, однородные</w:t>
      </w:r>
      <w:r>
        <w:rPr>
          <w:color w:val="000000"/>
        </w:rPr>
        <w:t>.</w:t>
      </w:r>
      <w:proofErr w:type="gramEnd"/>
      <w:r>
        <w:rPr>
          <w:color w:val="000000"/>
        </w:rPr>
        <w:br/>
      </w:r>
      <w:r>
        <w:rPr>
          <w:color w:val="000000"/>
        </w:rPr>
        <w:br/>
      </w:r>
      <w:proofErr w:type="gramStart"/>
      <w:r>
        <w:rPr>
          <w:b/>
          <w:bCs/>
          <w:color w:val="000000"/>
          <w:u w:val="single"/>
        </w:rPr>
        <w:t>Мочевой пузырь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визуализируется.</w:t>
      </w:r>
      <w:proofErr w:type="gramEnd"/>
      <w:r>
        <w:rPr>
          <w:color w:val="000000"/>
        </w:rPr>
        <w:t xml:space="preserve"> Расположение типичное. Форма </w:t>
      </w:r>
      <w:proofErr w:type="spellStart"/>
      <w:r>
        <w:rPr>
          <w:color w:val="000000"/>
        </w:rPr>
        <w:t>овоидная</w:t>
      </w:r>
      <w:proofErr w:type="spellEnd"/>
      <w:r>
        <w:rPr>
          <w:color w:val="000000"/>
        </w:rPr>
        <w:t>. Размер: умеренно наполнен. Сод</w:t>
      </w:r>
      <w:r>
        <w:rPr>
          <w:color w:val="000000"/>
        </w:rPr>
        <w:t xml:space="preserve">ержимое однородное, </w:t>
      </w:r>
      <w:proofErr w:type="spellStart"/>
      <w:r>
        <w:rPr>
          <w:color w:val="000000"/>
        </w:rPr>
        <w:t>анэхогенное</w:t>
      </w:r>
      <w:proofErr w:type="spellEnd"/>
      <w:r>
        <w:rPr>
          <w:color w:val="000000"/>
        </w:rPr>
        <w:t xml:space="preserve">, с </w:t>
      </w:r>
      <w:proofErr w:type="spellStart"/>
      <w:r>
        <w:rPr>
          <w:color w:val="000000"/>
        </w:rPr>
        <w:t>гипоэхогенными</w:t>
      </w:r>
      <w:proofErr w:type="spellEnd"/>
      <w:r>
        <w:rPr>
          <w:color w:val="000000"/>
        </w:rPr>
        <w:t xml:space="preserve"> тяжами неправильной формы (фибриновые сгустки?)</w:t>
      </w:r>
      <w:r>
        <w:rPr>
          <w:color w:val="000000"/>
        </w:rPr>
        <w:t xml:space="preserve"> Стенка не утолщена, </w:t>
      </w:r>
      <w:r>
        <w:rPr>
          <w:color w:val="000000"/>
        </w:rPr>
        <w:t xml:space="preserve">0,12 </w:t>
      </w:r>
      <w:r>
        <w:rPr>
          <w:color w:val="000000"/>
        </w:rPr>
        <w:t>см. Конкременты не выявлены.</w:t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Уретра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проксимальный отдел уретры не расширен, стенки не утолщены. Новообразования не визуализируются.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Почки</w:t>
      </w:r>
      <w:r>
        <w:rPr>
          <w:b/>
          <w:bCs/>
          <w:color w:val="000000"/>
        </w:rPr>
        <w:t>:</w:t>
      </w:r>
      <w:r>
        <w:rPr>
          <w:color w:val="000000"/>
        </w:rPr>
        <w:br/>
      </w:r>
      <w:r>
        <w:rPr>
          <w:b/>
          <w:bCs/>
          <w:color w:val="000000"/>
        </w:rPr>
        <w:t xml:space="preserve">Левая почка: </w:t>
      </w:r>
      <w:r>
        <w:rPr>
          <w:color w:val="000000"/>
        </w:rPr>
        <w:t xml:space="preserve">визуализируется. Не увеличена, </w:t>
      </w:r>
      <w:r>
        <w:rPr>
          <w:color w:val="000000"/>
        </w:rPr>
        <w:t xml:space="preserve">2,4 х 3,4 </w:t>
      </w:r>
      <w:r>
        <w:rPr>
          <w:color w:val="000000"/>
        </w:rPr>
        <w:t xml:space="preserve">см. Форма овальная. Контуры ровные. Расположение типичное. Капсула дифференцируется. КМД сохранена. Соотношение коркового и мозгового слоев: нормальное. Корковый слой однородный,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не </w:t>
      </w:r>
      <w:proofErr w:type="gramStart"/>
      <w:r>
        <w:rPr>
          <w:color w:val="000000"/>
        </w:rPr>
        <w:t>изменена</w:t>
      </w:r>
      <w:proofErr w:type="gramEnd"/>
      <w:r>
        <w:rPr>
          <w:color w:val="000000"/>
        </w:rPr>
        <w:t xml:space="preserve">. Мозговой слой однородный,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не </w:t>
      </w:r>
      <w:proofErr w:type="gramStart"/>
      <w:r>
        <w:rPr>
          <w:color w:val="000000"/>
        </w:rPr>
        <w:t>изменена</w:t>
      </w:r>
      <w:proofErr w:type="gramEnd"/>
      <w:r>
        <w:rPr>
          <w:color w:val="000000"/>
        </w:rPr>
        <w:t>. Лоханка не изменена. Мочеточник визуализируется, не расширен. Сосудистый рисунок (ЦДК</w:t>
      </w:r>
      <w:proofErr w:type="gramStart"/>
      <w:r>
        <w:rPr>
          <w:color w:val="000000"/>
        </w:rPr>
        <w:t>)в</w:t>
      </w:r>
      <w:proofErr w:type="gramEnd"/>
      <w:r>
        <w:rPr>
          <w:color w:val="000000"/>
        </w:rPr>
        <w:t>ыражен умеренно. Конкременты не визуализируются. Новообразования не визуализируются.</w:t>
      </w:r>
      <w:r>
        <w:rPr>
          <w:color w:val="000000"/>
        </w:rPr>
        <w:br/>
      </w:r>
      <w:r>
        <w:rPr>
          <w:b/>
          <w:bCs/>
          <w:color w:val="000000"/>
        </w:rPr>
        <w:t xml:space="preserve">Правая почка: </w:t>
      </w:r>
      <w:r>
        <w:rPr>
          <w:color w:val="000000"/>
        </w:rPr>
        <w:t xml:space="preserve">визуализируется. Не увеличена, </w:t>
      </w:r>
      <w:r>
        <w:rPr>
          <w:color w:val="000000"/>
        </w:rPr>
        <w:t xml:space="preserve">2,3 х 3,2 </w:t>
      </w:r>
      <w:r>
        <w:rPr>
          <w:color w:val="000000"/>
        </w:rPr>
        <w:t xml:space="preserve">см. Форма овальная. Контуры ровные. Расположение типичное. Капсула дифференцируется. КМД сохранена. Соотношение коркового и мозгового слоев: нормальное. Корковый слой однородный,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не </w:t>
      </w:r>
      <w:proofErr w:type="gramStart"/>
      <w:r>
        <w:rPr>
          <w:color w:val="000000"/>
        </w:rPr>
        <w:t>изменена</w:t>
      </w:r>
      <w:proofErr w:type="gramEnd"/>
      <w:r>
        <w:rPr>
          <w:color w:val="000000"/>
        </w:rPr>
        <w:t xml:space="preserve">. Мозговой слой однородный,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не </w:t>
      </w:r>
      <w:proofErr w:type="gramStart"/>
      <w:r>
        <w:rPr>
          <w:color w:val="000000"/>
        </w:rPr>
        <w:t>изменена</w:t>
      </w:r>
      <w:proofErr w:type="gramEnd"/>
      <w:r>
        <w:rPr>
          <w:color w:val="000000"/>
        </w:rPr>
        <w:t>. Лоханка не изменена. Мочеточник визуализируется, не расширен. Сосудистый рисунок (ЦДК</w:t>
      </w:r>
      <w:proofErr w:type="gramStart"/>
      <w:r>
        <w:rPr>
          <w:color w:val="000000"/>
        </w:rPr>
        <w:t>)в</w:t>
      </w:r>
      <w:proofErr w:type="gramEnd"/>
      <w:r>
        <w:rPr>
          <w:color w:val="000000"/>
        </w:rPr>
        <w:t>ыражен умеренно. Конкременты не визуализируются. Новообразования не визуализируются.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Матка</w:t>
      </w:r>
      <w:r>
        <w:rPr>
          <w:b/>
          <w:bCs/>
          <w:color w:val="000000"/>
        </w:rPr>
        <w:t xml:space="preserve">: </w:t>
      </w:r>
      <w:r>
        <w:rPr>
          <w:b/>
          <w:bCs/>
          <w:color w:val="000000"/>
        </w:rPr>
        <w:t xml:space="preserve"> не </w:t>
      </w:r>
      <w:r>
        <w:rPr>
          <w:color w:val="000000"/>
        </w:rPr>
        <w:t xml:space="preserve">визуализируется. 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b/>
          <w:bCs/>
          <w:color w:val="000000"/>
          <w:u w:val="single"/>
        </w:rPr>
        <w:t>Яичники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>
        <w:rPr>
          <w:color w:val="000000"/>
        </w:rPr>
        <w:t>не визуализируются.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br/>
      </w:r>
      <w:r>
        <w:rPr>
          <w:b/>
          <w:bCs/>
          <w:color w:val="000000"/>
          <w:u w:val="single"/>
        </w:rPr>
        <w:t>Селезенка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>визуализируется. Размер: не</w:t>
      </w:r>
      <w:r>
        <w:rPr>
          <w:color w:val="000000"/>
        </w:rPr>
        <w:t xml:space="preserve">значительно 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увеличена</w:t>
      </w:r>
      <w:proofErr w:type="gramEnd"/>
      <w:r>
        <w:rPr>
          <w:color w:val="000000"/>
        </w:rPr>
        <w:t xml:space="preserve">. </w:t>
      </w:r>
      <w:proofErr w:type="spellStart"/>
      <w:r>
        <w:rPr>
          <w:color w:val="000000"/>
        </w:rPr>
        <w:t>Эхоструктура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>неоднородная</w:t>
      </w:r>
      <w:proofErr w:type="gramEnd"/>
      <w:r>
        <w:rPr>
          <w:color w:val="000000"/>
        </w:rPr>
        <w:t xml:space="preserve">, за счет множественных мелких </w:t>
      </w:r>
      <w:proofErr w:type="spellStart"/>
      <w:r>
        <w:rPr>
          <w:color w:val="000000"/>
        </w:rPr>
        <w:t>гипоэхогенных</w:t>
      </w:r>
      <w:proofErr w:type="spellEnd"/>
      <w:r>
        <w:rPr>
          <w:color w:val="000000"/>
        </w:rPr>
        <w:t xml:space="preserve"> включений.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: </w:t>
      </w:r>
      <w:r>
        <w:rPr>
          <w:color w:val="000000"/>
        </w:rPr>
        <w:t xml:space="preserve">смешанная. </w:t>
      </w:r>
      <w:r>
        <w:rPr>
          <w:color w:val="000000"/>
        </w:rPr>
        <w:t>Сосудистый рисунок выражен умеренно. Новообразования не визуализируются.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Печень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визуализируется. Расположение: типичное. Размер: не </w:t>
      </w:r>
      <w:proofErr w:type="gramStart"/>
      <w:r>
        <w:rPr>
          <w:color w:val="000000"/>
        </w:rPr>
        <w:t>увеличена</w:t>
      </w:r>
      <w:proofErr w:type="gramEnd"/>
      <w:r>
        <w:rPr>
          <w:color w:val="000000"/>
        </w:rPr>
        <w:t xml:space="preserve">. Контуры ровные, четкие. Свободный край острый. </w:t>
      </w:r>
      <w:proofErr w:type="spellStart"/>
      <w:r>
        <w:rPr>
          <w:color w:val="000000"/>
        </w:rPr>
        <w:t>Эхоструктура</w:t>
      </w:r>
      <w:proofErr w:type="spellEnd"/>
      <w:r>
        <w:rPr>
          <w:color w:val="000000"/>
        </w:rPr>
        <w:t xml:space="preserve"> о</w:t>
      </w:r>
      <w:r>
        <w:rPr>
          <w:color w:val="000000"/>
        </w:rPr>
        <w:t xml:space="preserve">днородная.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>: понижена</w:t>
      </w:r>
      <w:r>
        <w:rPr>
          <w:color w:val="000000"/>
        </w:rPr>
        <w:t>. Сосудистый рисунок печени выражен умеренно. Внутрипеченочные желчные протоки не расширены. Новообразования не выявлены.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Желчный пузырь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визуализируется. Умеренно наполнен. Контуры ровные. Форма пузыря типичная. Содержимое </w:t>
      </w:r>
      <w:r>
        <w:rPr>
          <w:color w:val="000000"/>
        </w:rPr>
        <w:t xml:space="preserve">неоднородное, </w:t>
      </w:r>
      <w:proofErr w:type="spellStart"/>
      <w:r>
        <w:rPr>
          <w:color w:val="000000"/>
        </w:rPr>
        <w:t>анэхогенное</w:t>
      </w:r>
      <w:proofErr w:type="spellEnd"/>
      <w:r>
        <w:rPr>
          <w:color w:val="000000"/>
        </w:rPr>
        <w:t xml:space="preserve">, с </w:t>
      </w:r>
      <w:proofErr w:type="spellStart"/>
      <w:r>
        <w:rPr>
          <w:color w:val="000000"/>
        </w:rPr>
        <w:t>гиперэхогенной</w:t>
      </w:r>
      <w:proofErr w:type="spellEnd"/>
      <w:r>
        <w:rPr>
          <w:color w:val="000000"/>
        </w:rPr>
        <w:t xml:space="preserve"> взвесью. </w:t>
      </w:r>
      <w:r>
        <w:rPr>
          <w:color w:val="000000"/>
        </w:rPr>
        <w:t xml:space="preserve"> Сте</w:t>
      </w:r>
      <w:r>
        <w:rPr>
          <w:color w:val="000000"/>
        </w:rPr>
        <w:t xml:space="preserve">нка  утолщена до </w:t>
      </w:r>
      <w:r>
        <w:rPr>
          <w:color w:val="000000"/>
        </w:rPr>
        <w:t>0,1</w:t>
      </w:r>
      <w:r>
        <w:rPr>
          <w:color w:val="000000"/>
        </w:rPr>
        <w:t xml:space="preserve">4 см, двухконтурная. 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b/>
          <w:bCs/>
          <w:color w:val="000000"/>
          <w:u w:val="single"/>
        </w:rPr>
        <w:lastRenderedPageBreak/>
        <w:t>Поджелудочная железа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визуализируется. </w:t>
      </w:r>
      <w:proofErr w:type="spellStart"/>
      <w:r>
        <w:rPr>
          <w:color w:val="000000"/>
        </w:rPr>
        <w:t>Эхоструктура</w:t>
      </w:r>
      <w:proofErr w:type="spellEnd"/>
      <w:r>
        <w:rPr>
          <w:color w:val="000000"/>
        </w:rPr>
        <w:t xml:space="preserve"> однородная. </w:t>
      </w:r>
      <w:proofErr w:type="spellStart"/>
      <w:r>
        <w:rPr>
          <w:color w:val="000000"/>
        </w:rPr>
        <w:t>Эхогенно</w:t>
      </w:r>
      <w:r>
        <w:rPr>
          <w:color w:val="000000"/>
        </w:rPr>
        <w:t>сть</w:t>
      </w:r>
      <w:proofErr w:type="spellEnd"/>
      <w:r>
        <w:rPr>
          <w:color w:val="000000"/>
        </w:rPr>
        <w:t xml:space="preserve"> не изменена. Левая доля 0,42 </w:t>
      </w:r>
      <w:r>
        <w:rPr>
          <w:color w:val="000000"/>
        </w:rPr>
        <w:t xml:space="preserve"> Тело  </w:t>
      </w:r>
      <w:r>
        <w:rPr>
          <w:color w:val="000000"/>
        </w:rPr>
        <w:t xml:space="preserve"> 0,37  см. Правая доля   - визуализация затруднена. </w:t>
      </w:r>
      <w:r>
        <w:rPr>
          <w:color w:val="000000"/>
        </w:rPr>
        <w:t xml:space="preserve"> Проток не расширен,</w:t>
      </w:r>
      <w:r>
        <w:rPr>
          <w:color w:val="000000"/>
        </w:rPr>
        <w:t xml:space="preserve"> 0,1 </w:t>
      </w:r>
      <w:r>
        <w:rPr>
          <w:color w:val="000000"/>
        </w:rPr>
        <w:t xml:space="preserve"> см. Новообразования не визуализируются. Жировая ткань в области поджелудочной железы не изменена.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b/>
          <w:bCs/>
          <w:color w:val="000000"/>
          <w:u w:val="single"/>
        </w:rPr>
        <w:t>Желудочно-кишечный тракт</w:t>
      </w:r>
      <w:r>
        <w:rPr>
          <w:b/>
          <w:bCs/>
          <w:color w:val="000000"/>
        </w:rPr>
        <w:t>:</w:t>
      </w:r>
      <w:r>
        <w:rPr>
          <w:color w:val="000000"/>
        </w:rPr>
        <w:br/>
      </w:r>
      <w:r>
        <w:rPr>
          <w:b/>
          <w:bCs/>
          <w:color w:val="000000"/>
        </w:rPr>
        <w:t>Желудок:</w:t>
      </w:r>
      <w:r>
        <w:rPr>
          <w:color w:val="000000"/>
        </w:rPr>
        <w:t xml:space="preserve"> перистальтика сохранена. Толщина стенки </w:t>
      </w:r>
      <w:r>
        <w:rPr>
          <w:color w:val="000000"/>
        </w:rPr>
        <w:t xml:space="preserve"> 0,22 </w:t>
      </w:r>
      <w:r>
        <w:rPr>
          <w:color w:val="000000"/>
        </w:rPr>
        <w:t>см. Дифференциация слоев стенки сохранена. Соотношение слоев стенки желудка не изменено. Содержимое:</w:t>
      </w:r>
      <w:r>
        <w:rPr>
          <w:color w:val="000000"/>
        </w:rPr>
        <w:t xml:space="preserve"> кормовые массы незначительно.</w:t>
      </w:r>
      <w:r>
        <w:rPr>
          <w:color w:val="000000"/>
        </w:rPr>
        <w:br/>
      </w:r>
      <w:r>
        <w:rPr>
          <w:b/>
          <w:bCs/>
          <w:color w:val="000000"/>
        </w:rPr>
        <w:t>12-перстная кишка:</w:t>
      </w:r>
      <w:r>
        <w:rPr>
          <w:color w:val="000000"/>
        </w:rPr>
        <w:t xml:space="preserve"> перистальтика сохранена. Толщина стенки </w:t>
      </w:r>
      <w:r>
        <w:rPr>
          <w:color w:val="000000"/>
        </w:rPr>
        <w:t xml:space="preserve">0,36 </w:t>
      </w:r>
      <w:r>
        <w:rPr>
          <w:color w:val="000000"/>
        </w:rPr>
        <w:t>с</w:t>
      </w:r>
      <w:r>
        <w:rPr>
          <w:color w:val="000000"/>
        </w:rPr>
        <w:t xml:space="preserve">м – утолщена. </w:t>
      </w:r>
      <w:r>
        <w:rPr>
          <w:color w:val="000000"/>
        </w:rPr>
        <w:t>Дифференциация слоев стенки сохранена. Соотношение слоев стенки кишки не изменено. Просвет не</w:t>
      </w:r>
      <w:r w:rsidR="000D1704">
        <w:rPr>
          <w:color w:val="000000"/>
        </w:rPr>
        <w:t>значительно  расширен химусо</w:t>
      </w:r>
      <w:bookmarkStart w:id="0" w:name="_GoBack"/>
      <w:bookmarkEnd w:id="0"/>
      <w:r>
        <w:rPr>
          <w:color w:val="000000"/>
        </w:rPr>
        <w:t xml:space="preserve">м. </w:t>
      </w:r>
      <w:r>
        <w:rPr>
          <w:color w:val="000000"/>
        </w:rPr>
        <w:br/>
      </w:r>
      <w:r>
        <w:rPr>
          <w:b/>
          <w:bCs/>
          <w:color w:val="000000"/>
        </w:rPr>
        <w:t>Тощая кишка:</w:t>
      </w:r>
      <w:r>
        <w:rPr>
          <w:color w:val="000000"/>
        </w:rPr>
        <w:t xml:space="preserve"> перистальтика сохранена. Толщина стенки </w:t>
      </w:r>
      <w:r>
        <w:rPr>
          <w:color w:val="000000"/>
        </w:rPr>
        <w:t xml:space="preserve">0,23 </w:t>
      </w:r>
      <w:r>
        <w:rPr>
          <w:color w:val="000000"/>
        </w:rPr>
        <w:t>см. Дифференциация слоев стенки сохранена. Соотношение слоев стенки кишки не изменено. Просвет н</w:t>
      </w:r>
      <w:r>
        <w:rPr>
          <w:color w:val="000000"/>
        </w:rPr>
        <w:t xml:space="preserve">езначительно расширен химусом. </w:t>
      </w:r>
      <w:r>
        <w:rPr>
          <w:color w:val="000000"/>
        </w:rPr>
        <w:br/>
      </w:r>
      <w:r>
        <w:rPr>
          <w:b/>
          <w:bCs/>
          <w:color w:val="000000"/>
        </w:rPr>
        <w:t>Подвздошная кишка:</w:t>
      </w:r>
      <w:r>
        <w:rPr>
          <w:color w:val="000000"/>
        </w:rPr>
        <w:t xml:space="preserve"> перистальтика сохранена. Толщина стенки </w:t>
      </w:r>
      <w:r>
        <w:rPr>
          <w:color w:val="000000"/>
        </w:rPr>
        <w:t xml:space="preserve">0,3 </w:t>
      </w:r>
      <w:r>
        <w:rPr>
          <w:color w:val="000000"/>
        </w:rPr>
        <w:t>см. Дифференциация слоев стенки сохранена. Соотношение слоев стенки кишки не изменено. Просвет не расширен.</w:t>
      </w:r>
      <w:r>
        <w:rPr>
          <w:color w:val="000000"/>
        </w:rPr>
        <w:br/>
      </w:r>
      <w:r>
        <w:rPr>
          <w:b/>
          <w:bCs/>
          <w:color w:val="000000"/>
        </w:rPr>
        <w:t>Ободочная кишка:</w:t>
      </w:r>
      <w:r>
        <w:rPr>
          <w:color w:val="000000"/>
        </w:rPr>
        <w:t xml:space="preserve"> перистальтика не визуализируется. Толщина стенки </w:t>
      </w:r>
      <w:r>
        <w:rPr>
          <w:color w:val="000000"/>
        </w:rPr>
        <w:t xml:space="preserve">0,12 </w:t>
      </w:r>
      <w:r>
        <w:rPr>
          <w:color w:val="000000"/>
        </w:rPr>
        <w:t xml:space="preserve">см. Дифференциация слоев стенки сохранена. Соотношение слоев стенки кишки не изменено. Просвет расширен однородным </w:t>
      </w:r>
      <w:r>
        <w:rPr>
          <w:color w:val="000000"/>
        </w:rPr>
        <w:t xml:space="preserve"> полужидкостным </w:t>
      </w:r>
      <w:r>
        <w:rPr>
          <w:color w:val="000000"/>
        </w:rPr>
        <w:t>содержимым.</w:t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УЗ-признаков инородных тел и новообразований не визуализируется</w:t>
      </w:r>
      <w:r>
        <w:rPr>
          <w:b/>
          <w:bCs/>
          <w:color w:val="000000"/>
        </w:rPr>
        <w:t>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u w:val="single"/>
        </w:rPr>
        <w:t>Ультразвуковые особенности других органов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без особенностей.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sz w:val="36"/>
          <w:szCs w:val="36"/>
          <w:u w:val="single"/>
        </w:rPr>
        <w:t>Заключение</w:t>
      </w:r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На момент исследования </w:t>
      </w:r>
      <w:proofErr w:type="gramStart"/>
      <w:r>
        <w:rPr>
          <w:color w:val="000000"/>
        </w:rPr>
        <w:t>УЗ-признаки</w:t>
      </w:r>
      <w:proofErr w:type="gramEnd"/>
      <w:r>
        <w:rPr>
          <w:color w:val="000000"/>
        </w:rPr>
        <w:t xml:space="preserve">: 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t xml:space="preserve">- острого </w:t>
      </w:r>
      <w:proofErr w:type="spellStart"/>
      <w:r>
        <w:rPr>
          <w:color w:val="000000"/>
        </w:rPr>
        <w:t>гастроэнтероколита</w:t>
      </w:r>
      <w:proofErr w:type="spellEnd"/>
      <w:r>
        <w:rPr>
          <w:color w:val="000000"/>
        </w:rPr>
        <w:t xml:space="preserve">, локальной </w:t>
      </w:r>
      <w:proofErr w:type="spellStart"/>
      <w:r>
        <w:rPr>
          <w:color w:val="000000"/>
        </w:rPr>
        <w:t>лимфаденопатии</w:t>
      </w:r>
      <w:proofErr w:type="spellEnd"/>
      <w:r>
        <w:rPr>
          <w:color w:val="000000"/>
        </w:rPr>
        <w:t>;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t xml:space="preserve">- </w:t>
      </w:r>
      <w:r w:rsidR="000F7B39">
        <w:rPr>
          <w:color w:val="000000"/>
        </w:rPr>
        <w:t>наличия взвеси в мочевом пузыре;</w:t>
      </w:r>
    </w:p>
    <w:p w:rsidR="000F7B39" w:rsidRDefault="000F7B39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t>- наличия взвеси в желчном пузыре (у кошек признак холецистита);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t xml:space="preserve">- </w:t>
      </w:r>
      <w:r w:rsidR="000F7B39">
        <w:rPr>
          <w:color w:val="000000"/>
        </w:rPr>
        <w:t xml:space="preserve">незначительной </w:t>
      </w:r>
      <w:proofErr w:type="spellStart"/>
      <w:r w:rsidR="000F7B39">
        <w:rPr>
          <w:color w:val="000000"/>
        </w:rPr>
        <w:t>спленомегалии</w:t>
      </w:r>
      <w:proofErr w:type="spellEnd"/>
      <w:r w:rsidR="000F7B39">
        <w:rPr>
          <w:color w:val="000000"/>
        </w:rPr>
        <w:t>, диффузно-очаговых изменений паренхимы селезенки, более характерных для узловой гиперплазии\</w:t>
      </w:r>
      <w:proofErr w:type="gramStart"/>
      <w:r w:rsidR="000F7B39">
        <w:rPr>
          <w:color w:val="000000"/>
        </w:rPr>
        <w:t>экстрамедуллярного</w:t>
      </w:r>
      <w:proofErr w:type="gramEnd"/>
      <w:r w:rsidR="000F7B39">
        <w:rPr>
          <w:color w:val="000000"/>
        </w:rPr>
        <w:t xml:space="preserve"> </w:t>
      </w:r>
      <w:proofErr w:type="spellStart"/>
      <w:r w:rsidR="000F7B39">
        <w:rPr>
          <w:color w:val="000000"/>
        </w:rPr>
        <w:t>гемопоэза</w:t>
      </w:r>
      <w:proofErr w:type="spellEnd"/>
      <w:r w:rsidR="000F7B39">
        <w:rPr>
          <w:color w:val="000000"/>
        </w:rPr>
        <w:t>\</w:t>
      </w:r>
      <w:proofErr w:type="spellStart"/>
      <w:r w:rsidR="000F7B39">
        <w:rPr>
          <w:color w:val="000000"/>
        </w:rPr>
        <w:t>спленита</w:t>
      </w:r>
      <w:proofErr w:type="spellEnd"/>
      <w:r w:rsidR="000F7B39">
        <w:rPr>
          <w:color w:val="000000"/>
        </w:rPr>
        <w:t>;</w:t>
      </w:r>
    </w:p>
    <w:p w:rsidR="000F7B39" w:rsidRDefault="000F7B39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t>- диффузных изменений паренхимы печени, более характерных для острого\подострого гепатита\</w:t>
      </w:r>
      <w:proofErr w:type="spellStart"/>
      <w:r>
        <w:rPr>
          <w:color w:val="000000"/>
        </w:rPr>
        <w:t>холангиогепатита</w:t>
      </w:r>
      <w:proofErr w:type="spellEnd"/>
      <w:r>
        <w:rPr>
          <w:color w:val="000000"/>
        </w:rPr>
        <w:t>;</w:t>
      </w:r>
    </w:p>
    <w:p w:rsidR="00322082" w:rsidRDefault="00322082" w:rsidP="00322082">
      <w:pPr>
        <w:pStyle w:val="a3"/>
        <w:spacing w:before="280" w:beforeAutospacing="0" w:after="280" w:afterAutospacing="0"/>
        <w:rPr>
          <w:b/>
          <w:bCs/>
          <w:color w:val="000000"/>
        </w:rPr>
      </w:pPr>
      <w:r>
        <w:rPr>
          <w:color w:val="000000"/>
        </w:rPr>
        <w:br/>
      </w:r>
      <w:r>
        <w:rPr>
          <w:b/>
          <w:bCs/>
          <w:color w:val="000000"/>
        </w:rPr>
        <w:t>Данное заключение не является диагнозом и должно быть клинически интерпретировано лечащим врачом.</w:t>
      </w:r>
    </w:p>
    <w:p w:rsidR="00322082" w:rsidRDefault="00322082" w:rsidP="00322082">
      <w:pPr>
        <w:pStyle w:val="a3"/>
        <w:spacing w:before="280" w:beforeAutospacing="0" w:after="280" w:afterAutospacing="0"/>
        <w:rPr>
          <w:color w:val="000000"/>
        </w:rPr>
      </w:pPr>
      <w:r>
        <w:rPr>
          <w:color w:val="000000"/>
        </w:rPr>
        <w:br/>
      </w:r>
      <w:r>
        <w:rPr>
          <w:b/>
          <w:bCs/>
          <w:i/>
          <w:iCs/>
          <w:color w:val="000000"/>
        </w:rPr>
        <w:t>Ветеринарный врач УЗД:</w:t>
      </w:r>
      <w:r w:rsidR="000F7B39">
        <w:rPr>
          <w:b/>
          <w:bCs/>
          <w:i/>
          <w:iCs/>
          <w:color w:val="000000"/>
        </w:rPr>
        <w:t xml:space="preserve"> </w:t>
      </w:r>
      <w:proofErr w:type="spellStart"/>
      <w:r w:rsidR="000F7B39">
        <w:rPr>
          <w:b/>
          <w:bCs/>
          <w:i/>
          <w:iCs/>
          <w:color w:val="000000"/>
        </w:rPr>
        <w:t>Зимарова</w:t>
      </w:r>
      <w:proofErr w:type="spellEnd"/>
      <w:r w:rsidR="000F7B39">
        <w:rPr>
          <w:b/>
          <w:bCs/>
          <w:i/>
          <w:iCs/>
          <w:color w:val="000000"/>
        </w:rPr>
        <w:t xml:space="preserve"> Е.П.</w:t>
      </w:r>
    </w:p>
    <w:p w:rsidR="00322082" w:rsidRDefault="00322082" w:rsidP="00322082">
      <w:pPr>
        <w:rPr>
          <w:b/>
        </w:rPr>
      </w:pPr>
      <w:r>
        <w:rPr>
          <w:b/>
        </w:rPr>
        <w:t>Дата</w:t>
      </w:r>
      <w:r w:rsidR="000F7B39">
        <w:rPr>
          <w:b/>
        </w:rPr>
        <w:t xml:space="preserve"> 07.02.2023</w:t>
      </w:r>
    </w:p>
    <w:p w:rsidR="00C8020E" w:rsidRDefault="00C8020E"/>
    <w:sectPr w:rsidR="00C80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FA"/>
    <w:rsid w:val="000D1704"/>
    <w:rsid w:val="000F7B39"/>
    <w:rsid w:val="00322082"/>
    <w:rsid w:val="004851FA"/>
    <w:rsid w:val="00C8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6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2023-02-07T17:35:00Z</dcterms:created>
  <dcterms:modified xsi:type="dcterms:W3CDTF">2023-02-07T17:51:00Z</dcterms:modified>
</cp:coreProperties>
</file>