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5"/>
      </w:tblGrid>
      <w:tr w:rsidR="00FB39A8" w:rsidTr="00FB39A8">
        <w:trPr>
          <w:tblCellSpacing w:w="15" w:type="dxa"/>
          <w:jc w:val="center"/>
        </w:trPr>
        <w:tc>
          <w:tcPr>
            <w:tcW w:w="2500" w:type="pct"/>
            <w:vAlign w:val="center"/>
            <w:hideMark/>
          </w:tcPr>
          <w:p w:rsidR="00FB39A8" w:rsidRDefault="00FB39A8">
            <w:pPr>
              <w:pStyle w:val="a3"/>
              <w:jc w:val="right"/>
            </w:pPr>
            <w:r>
              <w:t> </w:t>
            </w:r>
            <w:r>
              <w:rPr>
                <w:rFonts w:ascii="Calibri" w:hAnsi="Calibri" w:cs="Calibri"/>
                <w:sz w:val="36"/>
                <w:szCs w:val="36"/>
              </w:rPr>
              <w:t>VETPREMIUM</w:t>
            </w:r>
            <w:r>
              <w:rPr>
                <w:rFonts w:ascii="Calibri" w:hAnsi="Calibri" w:cs="Calibri"/>
              </w:rPr>
              <w:t> </w:t>
            </w:r>
            <w:r>
              <w:t> </w:t>
            </w:r>
          </w:p>
          <w:p w:rsidR="00FB39A8" w:rsidRDefault="00FB39A8">
            <w:pPr>
              <w:jc w:val="right"/>
            </w:pPr>
            <w:r>
              <w:rPr>
                <w:rFonts w:ascii="Calibri" w:hAnsi="Calibri" w:cs="Calibri"/>
              </w:rPr>
              <w:t>vetpremium.ru</w:t>
            </w:r>
          </w:p>
          <w:p w:rsidR="00FB39A8" w:rsidRDefault="00FB39A8">
            <w:pPr>
              <w:jc w:val="right"/>
            </w:pPr>
            <w:hyperlink r:id="rId4" w:history="1">
              <w:r>
                <w:rPr>
                  <w:rStyle w:val="a4"/>
                  <w:rFonts w:ascii="Calibri" w:hAnsi="Calibri" w:cs="Calibri"/>
                </w:rPr>
                <w:t>vetpremium@mail.ru</w:t>
              </w:r>
            </w:hyperlink>
          </w:p>
          <w:p w:rsidR="00FB39A8" w:rsidRDefault="00FB39A8">
            <w:pPr>
              <w:jc w:val="right"/>
            </w:pPr>
            <w:r>
              <w:rPr>
                <w:rFonts w:ascii="Calibri" w:hAnsi="Calibri" w:cs="Calibri"/>
              </w:rPr>
              <w:t>Мытищи, ул. Сукромка, д.24а</w:t>
            </w:r>
          </w:p>
          <w:p w:rsidR="00FB39A8" w:rsidRDefault="00FB39A8">
            <w:pPr>
              <w:jc w:val="right"/>
            </w:pPr>
            <w:r>
              <w:rPr>
                <w:rFonts w:ascii="Calibri" w:hAnsi="Calibri" w:cs="Calibri"/>
              </w:rPr>
              <w:t>8 (495) 120 4 120</w:t>
            </w:r>
          </w:p>
        </w:tc>
      </w:tr>
    </w:tbl>
    <w:p w:rsidR="00FB39A8" w:rsidRDefault="00FB39A8" w:rsidP="00FB39A8">
      <w:pPr>
        <w:jc w:val="right"/>
        <w:rPr>
          <w:color w:val="000000"/>
        </w:rPr>
      </w:pPr>
      <w:r>
        <w:rPr>
          <w:rFonts w:ascii="Calibri" w:hAnsi="Calibri" w:cs="Calibri"/>
          <w:color w:val="000000"/>
        </w:rPr>
        <w:t> Кошка , Полли Кошка б/п, 1 год 5 месяцев , вес 2,965 кг. </w:t>
      </w:r>
    </w:p>
    <w:p w:rsidR="00FB39A8" w:rsidRDefault="00FB39A8" w:rsidP="00FB39A8">
      <w:pPr>
        <w:jc w:val="right"/>
        <w:rPr>
          <w:color w:val="000000"/>
        </w:rPr>
      </w:pPr>
      <w:r>
        <w:rPr>
          <w:rFonts w:ascii="Calibri" w:hAnsi="Calibri" w:cs="Calibri"/>
          <w:color w:val="000000"/>
        </w:rPr>
        <w:t>Владелец Гитерман (к.Полли) Светлана Юрьевна</w:t>
      </w:r>
    </w:p>
    <w:p w:rsidR="00FB39A8" w:rsidRDefault="00FB39A8" w:rsidP="00FB39A8">
      <w:pPr>
        <w:rPr>
          <w:color w:val="000000"/>
        </w:rPr>
      </w:pPr>
      <w:r>
        <w:rPr>
          <w:color w:val="000000"/>
        </w:rPr>
        <w:t> </w:t>
      </w:r>
    </w:p>
    <w:p w:rsidR="00FB39A8" w:rsidRDefault="00FB39A8" w:rsidP="00FB39A8">
      <w:pPr>
        <w:spacing w:after="200"/>
        <w:jc w:val="center"/>
        <w:rPr>
          <w:color w:val="000000"/>
        </w:rPr>
      </w:pPr>
      <w:r>
        <w:rPr>
          <w:rFonts w:ascii="Calibri" w:hAnsi="Calibri" w:cs="Calibri"/>
          <w:b/>
          <w:bCs/>
          <w:color w:val="000000"/>
        </w:rPr>
        <w:t>ПРОТОКОЛ УЛЬТРАЗВУКОВОГО ИССЛЕДОВАНИЯ</w:t>
      </w:r>
    </w:p>
    <w:p w:rsidR="00FB39A8" w:rsidRDefault="00FB39A8" w:rsidP="00FB39A8">
      <w:pPr>
        <w:spacing w:after="200"/>
        <w:rPr>
          <w:color w:val="000000"/>
        </w:rPr>
      </w:pPr>
      <w:r>
        <w:rPr>
          <w:rStyle w:val="a5"/>
          <w:rFonts w:ascii="Calibri" w:hAnsi="Calibri" w:cs="Calibri"/>
          <w:color w:val="000000"/>
          <w:u w:val="single"/>
        </w:rPr>
        <w:t>Печень:</w:t>
      </w:r>
    </w:p>
    <w:p w:rsidR="00FB39A8" w:rsidRDefault="00FB39A8" w:rsidP="00FB39A8">
      <w:pPr>
        <w:spacing w:after="200"/>
        <w:rPr>
          <w:color w:val="000000"/>
        </w:rPr>
      </w:pPr>
      <w:r>
        <w:rPr>
          <w:rFonts w:ascii="Calibri" w:hAnsi="Calibri" w:cs="Calibri"/>
          <w:color w:val="000000"/>
        </w:rPr>
        <w:t>Размер: без особенностей; Расположение и контуры: без особенностей; Эхогенность: равномерной эхогенности; Структура паренхимы: однородная; Очаговые образования: не выявлены;</w:t>
      </w:r>
    </w:p>
    <w:p w:rsidR="00FB39A8" w:rsidRDefault="00FB39A8" w:rsidP="00FB39A8">
      <w:pPr>
        <w:spacing w:after="200"/>
        <w:rPr>
          <w:color w:val="000000"/>
        </w:rPr>
      </w:pPr>
      <w:r>
        <w:rPr>
          <w:rStyle w:val="a5"/>
          <w:rFonts w:ascii="Calibri" w:hAnsi="Calibri" w:cs="Calibri"/>
          <w:color w:val="000000"/>
          <w:u w:val="single"/>
        </w:rPr>
        <w:t>Желчевыводящая система:</w:t>
      </w:r>
    </w:p>
    <w:p w:rsidR="00FB39A8" w:rsidRDefault="00FB39A8" w:rsidP="00FB39A8">
      <w:pPr>
        <w:spacing w:after="200"/>
        <w:rPr>
          <w:color w:val="000000"/>
        </w:rPr>
      </w:pPr>
      <w:r>
        <w:rPr>
          <w:rFonts w:ascii="Calibri" w:hAnsi="Calibri" w:cs="Calibri"/>
          <w:color w:val="000000"/>
        </w:rPr>
        <w:t>Желчный пузырь: Размер: не увеличен; Стенки: не утолщены; Содержимое: анэхогенное; Конкременты: не визуализируются; Общий желчный проток: не расширен;</w:t>
      </w:r>
    </w:p>
    <w:p w:rsidR="00FB39A8" w:rsidRDefault="00FB39A8" w:rsidP="00FB39A8">
      <w:pPr>
        <w:spacing w:after="200"/>
        <w:rPr>
          <w:color w:val="000000"/>
        </w:rPr>
      </w:pPr>
      <w:r>
        <w:rPr>
          <w:rStyle w:val="a5"/>
          <w:rFonts w:ascii="Calibri" w:hAnsi="Calibri" w:cs="Calibri"/>
          <w:color w:val="000000"/>
          <w:u w:val="single"/>
        </w:rPr>
        <w:t>Селезенка:</w:t>
      </w:r>
    </w:p>
    <w:p w:rsidR="00FB39A8" w:rsidRDefault="00FB39A8" w:rsidP="00FB39A8">
      <w:pPr>
        <w:spacing w:after="200"/>
        <w:rPr>
          <w:color w:val="000000"/>
        </w:rPr>
      </w:pPr>
      <w:r>
        <w:rPr>
          <w:rFonts w:ascii="Calibri" w:hAnsi="Calibri" w:cs="Calibri"/>
          <w:color w:val="000000"/>
        </w:rPr>
        <w:t>Размер: слабо увеличена 0,87 см; Расположение и контуры: края закругленные; Эхогенность паренхимы: понижена; Структура паренхимы: однородная; Очаговые образования: не выявлены;</w:t>
      </w:r>
      <w:r>
        <w:rPr>
          <w:rStyle w:val="apple-converted-space"/>
          <w:rFonts w:ascii="Calibri" w:hAnsi="Calibri" w:cs="Calibri"/>
          <w:color w:val="000000"/>
        </w:rPr>
        <w:t> </w:t>
      </w:r>
    </w:p>
    <w:p w:rsidR="00FB39A8" w:rsidRDefault="00FB39A8" w:rsidP="00FB39A8">
      <w:pPr>
        <w:spacing w:after="200"/>
        <w:rPr>
          <w:color w:val="000000"/>
        </w:rPr>
      </w:pPr>
      <w:r>
        <w:rPr>
          <w:rStyle w:val="a5"/>
          <w:rFonts w:ascii="Calibri" w:hAnsi="Calibri" w:cs="Calibri"/>
          <w:color w:val="000000"/>
          <w:u w:val="single"/>
        </w:rPr>
        <w:t>Почки:</w:t>
      </w:r>
    </w:p>
    <w:p w:rsidR="00FB39A8" w:rsidRDefault="00FB39A8" w:rsidP="00FB39A8">
      <w:pPr>
        <w:spacing w:after="200"/>
        <w:rPr>
          <w:color w:val="000000"/>
        </w:rPr>
      </w:pPr>
      <w:r>
        <w:rPr>
          <w:rFonts w:ascii="Calibri" w:hAnsi="Calibri" w:cs="Calibri"/>
          <w:color w:val="000000"/>
        </w:rPr>
        <w:t>          Левая почка</w:t>
      </w:r>
    </w:p>
    <w:p w:rsidR="00FB39A8" w:rsidRDefault="00FB39A8" w:rsidP="00FB39A8">
      <w:pPr>
        <w:spacing w:after="200"/>
        <w:rPr>
          <w:color w:val="000000"/>
        </w:rPr>
      </w:pPr>
      <w:r>
        <w:rPr>
          <w:rFonts w:ascii="Calibri" w:hAnsi="Calibri" w:cs="Calibri"/>
          <w:color w:val="000000"/>
        </w:rPr>
        <w:t>Размер: 3,1 х 1,94 см; Контуры: ровные, четкие; Эхогенность паренхимы: в пределах нормы; Структура: КМД сохранена; Лоханка:не расширена;Конкременты:не выявлены;</w:t>
      </w:r>
    </w:p>
    <w:p w:rsidR="00FB39A8" w:rsidRDefault="00FB39A8" w:rsidP="00FB39A8">
      <w:pPr>
        <w:spacing w:after="200"/>
        <w:rPr>
          <w:color w:val="000000"/>
        </w:rPr>
      </w:pPr>
      <w:r>
        <w:rPr>
          <w:rFonts w:ascii="Calibri" w:hAnsi="Calibri" w:cs="Calibri"/>
          <w:color w:val="000000"/>
        </w:rPr>
        <w:t>          Правая почка</w:t>
      </w:r>
    </w:p>
    <w:p w:rsidR="00FB39A8" w:rsidRDefault="00FB39A8" w:rsidP="00FB39A8">
      <w:pPr>
        <w:spacing w:after="200"/>
        <w:rPr>
          <w:color w:val="000000"/>
        </w:rPr>
      </w:pPr>
      <w:r>
        <w:rPr>
          <w:rFonts w:ascii="Calibri" w:hAnsi="Calibri" w:cs="Calibri"/>
          <w:color w:val="000000"/>
        </w:rPr>
        <w:t>Размер: 3,3 х 1,9 см; Контуры: ровные, четкие; Эхогенность паренхимы: в пределах нормы; кортико-медуллярная дифференциация сохранена; Структура: КМД выражена; Лоханка:не расширена;Конкременты:не выявлены;</w:t>
      </w:r>
    </w:p>
    <w:p w:rsidR="00FB39A8" w:rsidRDefault="00FB39A8" w:rsidP="00FB39A8">
      <w:pPr>
        <w:spacing w:after="200"/>
        <w:rPr>
          <w:color w:val="000000"/>
        </w:rPr>
      </w:pPr>
      <w:r>
        <w:rPr>
          <w:rStyle w:val="a5"/>
          <w:rFonts w:ascii="Calibri" w:hAnsi="Calibri" w:cs="Calibri"/>
          <w:color w:val="000000"/>
          <w:u w:val="single"/>
        </w:rPr>
        <w:t>Надпочечники:</w:t>
      </w:r>
    </w:p>
    <w:p w:rsidR="00FB39A8" w:rsidRDefault="00FB39A8" w:rsidP="00FB39A8">
      <w:pPr>
        <w:spacing w:after="200"/>
        <w:rPr>
          <w:color w:val="000000"/>
        </w:rPr>
      </w:pPr>
      <w:r>
        <w:rPr>
          <w:rFonts w:ascii="Calibri" w:hAnsi="Calibri" w:cs="Calibri"/>
          <w:color w:val="000000"/>
        </w:rPr>
        <w:t>          Левый:</w:t>
      </w:r>
      <w:r>
        <w:rPr>
          <w:rStyle w:val="apple-converted-space"/>
          <w:rFonts w:ascii="Calibri" w:hAnsi="Calibri" w:cs="Calibri"/>
          <w:color w:val="000000"/>
        </w:rPr>
        <w:t> </w:t>
      </w:r>
    </w:p>
    <w:p w:rsidR="00FB39A8" w:rsidRDefault="00FB39A8" w:rsidP="00FB39A8">
      <w:pPr>
        <w:spacing w:after="200"/>
        <w:rPr>
          <w:color w:val="000000"/>
        </w:rPr>
      </w:pPr>
      <w:r>
        <w:rPr>
          <w:rFonts w:ascii="Calibri" w:hAnsi="Calibri" w:cs="Calibri"/>
          <w:color w:val="000000"/>
        </w:rPr>
        <w:t>          Правый:</w:t>
      </w:r>
      <w:r>
        <w:rPr>
          <w:rStyle w:val="apple-converted-space"/>
          <w:rFonts w:ascii="Calibri" w:hAnsi="Calibri" w:cs="Calibri"/>
          <w:color w:val="000000"/>
        </w:rPr>
        <w:t> </w:t>
      </w:r>
    </w:p>
    <w:p w:rsidR="00FB39A8" w:rsidRDefault="00FB39A8" w:rsidP="00FB39A8">
      <w:pPr>
        <w:spacing w:after="200"/>
        <w:rPr>
          <w:color w:val="000000"/>
        </w:rPr>
      </w:pPr>
      <w:r>
        <w:rPr>
          <w:rStyle w:val="a5"/>
          <w:rFonts w:ascii="Calibri" w:hAnsi="Calibri" w:cs="Calibri"/>
          <w:color w:val="000000"/>
          <w:u w:val="single"/>
        </w:rPr>
        <w:t>Мочевой пузырь:</w:t>
      </w:r>
      <w:r>
        <w:rPr>
          <w:rStyle w:val="apple-converted-space"/>
          <w:rFonts w:ascii="Calibri" w:hAnsi="Calibri" w:cs="Calibri"/>
          <w:b/>
          <w:bCs/>
          <w:color w:val="000000"/>
          <w:u w:val="single"/>
        </w:rPr>
        <w:t> </w:t>
      </w:r>
    </w:p>
    <w:p w:rsidR="00FB39A8" w:rsidRDefault="00FB39A8" w:rsidP="00FB39A8">
      <w:pPr>
        <w:spacing w:after="200"/>
        <w:rPr>
          <w:color w:val="000000"/>
        </w:rPr>
      </w:pPr>
      <w:r>
        <w:rPr>
          <w:rFonts w:ascii="Calibri" w:hAnsi="Calibri" w:cs="Calibri"/>
          <w:color w:val="000000"/>
        </w:rPr>
        <w:t>Наполнение: умеренно наполнен; Стенки: гладкие, не утолщены; Содержимое: анэхогенное; Конкременты: не выявлены;</w:t>
      </w:r>
    </w:p>
    <w:p w:rsidR="00FB39A8" w:rsidRDefault="00FB39A8" w:rsidP="00FB39A8">
      <w:pPr>
        <w:spacing w:after="200"/>
        <w:rPr>
          <w:color w:val="000000"/>
        </w:rPr>
      </w:pPr>
      <w:r>
        <w:rPr>
          <w:rStyle w:val="a5"/>
          <w:rFonts w:ascii="Calibri" w:hAnsi="Calibri" w:cs="Calibri"/>
          <w:color w:val="000000"/>
          <w:u w:val="single"/>
        </w:rPr>
        <w:lastRenderedPageBreak/>
        <w:t>Репродуктивные органы:</w:t>
      </w:r>
      <w:r>
        <w:rPr>
          <w:rStyle w:val="apple-converted-space"/>
          <w:rFonts w:ascii="Calibri" w:hAnsi="Calibri" w:cs="Calibri"/>
          <w:color w:val="000000"/>
        </w:rPr>
        <w:t> </w:t>
      </w:r>
      <w:r>
        <w:rPr>
          <w:rFonts w:ascii="Calibri" w:hAnsi="Calibri" w:cs="Calibri"/>
          <w:color w:val="000000"/>
        </w:rPr>
        <w:t>культя матки и яичников не визуализируются</w:t>
      </w:r>
    </w:p>
    <w:p w:rsidR="00FB39A8" w:rsidRDefault="00FB39A8" w:rsidP="00FB39A8">
      <w:pPr>
        <w:spacing w:after="200"/>
        <w:rPr>
          <w:color w:val="000000"/>
        </w:rPr>
      </w:pPr>
      <w:r>
        <w:rPr>
          <w:rStyle w:val="a5"/>
          <w:rFonts w:ascii="Calibri" w:hAnsi="Calibri" w:cs="Calibri"/>
          <w:color w:val="000000"/>
          <w:u w:val="single"/>
        </w:rPr>
        <w:t>Желудочно-кишечный тракт:</w:t>
      </w:r>
      <w:r>
        <w:rPr>
          <w:rStyle w:val="apple-converted-space"/>
          <w:rFonts w:ascii="Calibri" w:hAnsi="Calibri" w:cs="Calibri"/>
          <w:color w:val="000000"/>
        </w:rPr>
        <w:t> </w:t>
      </w:r>
      <w:r>
        <w:rPr>
          <w:rFonts w:ascii="Calibri" w:hAnsi="Calibri" w:cs="Calibri"/>
          <w:color w:val="000000"/>
        </w:rPr>
        <w:br/>
        <w:t>Желудок незначительно заполнен жидкостным содержимым, стенки не утолщены 2- мм, слоистость выражена, складчатость умеренная, пилорическая часть без особенностей.</w:t>
      </w:r>
      <w:r>
        <w:rPr>
          <w:rStyle w:val="apple-converted-space"/>
          <w:rFonts w:ascii="Calibri" w:hAnsi="Calibri" w:cs="Calibri"/>
          <w:color w:val="000000"/>
        </w:rPr>
        <w:t> </w:t>
      </w:r>
      <w:r>
        <w:rPr>
          <w:rFonts w:ascii="Calibri" w:hAnsi="Calibri" w:cs="Calibri"/>
          <w:color w:val="000000"/>
        </w:rPr>
        <w:br/>
        <w:t>12 перстная кишка - стенки,  не утолщены 2,2  мм, перистальтика умеренная . Сосочек 12 перстной кишки  0,29 см</w:t>
      </w:r>
      <w:r>
        <w:rPr>
          <w:rStyle w:val="apple-converted-space"/>
          <w:rFonts w:ascii="Calibri" w:hAnsi="Calibri" w:cs="Calibri"/>
          <w:color w:val="000000"/>
        </w:rPr>
        <w:t> </w:t>
      </w:r>
      <w:r>
        <w:rPr>
          <w:rFonts w:ascii="Calibri" w:hAnsi="Calibri" w:cs="Calibri"/>
          <w:color w:val="000000"/>
        </w:rPr>
        <w:br/>
        <w:t>Тощая кишка стенки не утолщены 2,2 мм, слоистость стенок выражена, перистальтика умеренная, внутрипросветное содержимое спавшиеся</w:t>
      </w:r>
      <w:r>
        <w:rPr>
          <w:rFonts w:ascii="Calibri" w:hAnsi="Calibri" w:cs="Calibri"/>
          <w:color w:val="000000"/>
        </w:rPr>
        <w:br/>
        <w:t>Подвздошная кишка - стенки не утолщены 2,5  мм, перистальтика умеренная. В области перехода в толстый отдел кишечника без особенностей</w:t>
      </w:r>
      <w:r>
        <w:rPr>
          <w:rStyle w:val="apple-converted-space"/>
          <w:rFonts w:ascii="Calibri" w:hAnsi="Calibri" w:cs="Calibri"/>
          <w:color w:val="000000"/>
        </w:rPr>
        <w:t> </w:t>
      </w:r>
      <w:r>
        <w:rPr>
          <w:rFonts w:ascii="Calibri" w:hAnsi="Calibri" w:cs="Calibri"/>
          <w:color w:val="000000"/>
        </w:rPr>
        <w:br/>
        <w:t>ИЦК без особенностей</w:t>
      </w:r>
      <w:r>
        <w:rPr>
          <w:rFonts w:ascii="Calibri" w:hAnsi="Calibri" w:cs="Calibri"/>
          <w:color w:val="000000"/>
        </w:rPr>
        <w:br/>
        <w:t>Слепая кишка стенки не утолщены 2,5 мм</w:t>
      </w:r>
      <w:r>
        <w:rPr>
          <w:rFonts w:ascii="Calibri" w:hAnsi="Calibri" w:cs="Calibri"/>
          <w:color w:val="000000"/>
        </w:rPr>
        <w:br/>
        <w:t>Ободочная кишка  стенки не утолщены 1,4 мм </w:t>
      </w:r>
      <w:r>
        <w:rPr>
          <w:rStyle w:val="apple-converted-space"/>
          <w:rFonts w:ascii="Calibri" w:hAnsi="Calibri" w:cs="Calibri"/>
          <w:color w:val="000000"/>
        </w:rPr>
        <w:t> </w:t>
      </w:r>
      <w:r>
        <w:rPr>
          <w:rFonts w:ascii="Calibri" w:hAnsi="Calibri" w:cs="Calibri"/>
          <w:color w:val="000000"/>
        </w:rPr>
        <w:br/>
      </w:r>
      <w:r>
        <w:rPr>
          <w:rFonts w:ascii="Calibri" w:hAnsi="Calibri" w:cs="Calibri"/>
          <w:color w:val="000000"/>
        </w:rPr>
        <w:br/>
      </w:r>
      <w:r>
        <w:rPr>
          <w:rFonts w:ascii="Calibri" w:hAnsi="Calibri" w:cs="Calibri"/>
          <w:color w:val="000000"/>
        </w:rPr>
        <w:br/>
        <w:t>Поджелудочная железа - левая доля 6,4 мм , проток 1,0 мм. Панкреодуоденальная вена не визуализируется.</w:t>
      </w:r>
      <w:r>
        <w:rPr>
          <w:rFonts w:ascii="Calibri" w:hAnsi="Calibri" w:cs="Calibri"/>
          <w:color w:val="000000"/>
        </w:rPr>
        <w:br/>
        <w:t>Область поджелудочной без особенностей</w:t>
      </w:r>
    </w:p>
    <w:p w:rsidR="00FB39A8" w:rsidRDefault="00FB39A8" w:rsidP="00FB39A8">
      <w:pPr>
        <w:spacing w:after="200"/>
        <w:rPr>
          <w:color w:val="000000"/>
        </w:rPr>
      </w:pPr>
      <w:r>
        <w:rPr>
          <w:rStyle w:val="a5"/>
          <w:rFonts w:ascii="Calibri" w:hAnsi="Calibri" w:cs="Calibri"/>
          <w:color w:val="000000"/>
          <w:u w:val="single"/>
        </w:rPr>
        <w:t>Лимфатические узлы брюшной полости:</w:t>
      </w:r>
      <w:r>
        <w:rPr>
          <w:rFonts w:ascii="Calibri" w:hAnsi="Calibri" w:cs="Calibri"/>
          <w:color w:val="000000"/>
        </w:rPr>
        <w:t>  мезентеральные умеренно увеличены 0,55 х 0,85 см</w:t>
      </w:r>
    </w:p>
    <w:p w:rsidR="00FB39A8" w:rsidRDefault="00FB39A8" w:rsidP="00FB39A8">
      <w:pPr>
        <w:spacing w:after="200"/>
        <w:rPr>
          <w:color w:val="000000"/>
        </w:rPr>
      </w:pPr>
      <w:r>
        <w:rPr>
          <w:rStyle w:val="a5"/>
          <w:rFonts w:ascii="Calibri" w:hAnsi="Calibri" w:cs="Calibri"/>
          <w:color w:val="000000"/>
          <w:u w:val="single"/>
        </w:rPr>
        <w:t>Брюшная полость:</w:t>
      </w:r>
      <w:r>
        <w:rPr>
          <w:rStyle w:val="apple-converted-space"/>
          <w:rFonts w:ascii="Calibri" w:hAnsi="Calibri" w:cs="Calibri"/>
          <w:b/>
          <w:bCs/>
          <w:color w:val="000000"/>
          <w:u w:val="single"/>
        </w:rPr>
        <w:t> </w:t>
      </w:r>
      <w:r>
        <w:rPr>
          <w:rFonts w:ascii="Calibri" w:hAnsi="Calibri" w:cs="Calibri"/>
          <w:color w:val="000000"/>
          <w:u w:val="single"/>
        </w:rPr>
        <w:t>Свободная жидкость в брюшной полости не выявлена</w:t>
      </w:r>
    </w:p>
    <w:p w:rsidR="00FB39A8" w:rsidRDefault="00FB39A8" w:rsidP="00FB39A8">
      <w:pPr>
        <w:rPr>
          <w:color w:val="000000"/>
        </w:rPr>
      </w:pPr>
      <w:r>
        <w:rPr>
          <w:rStyle w:val="a5"/>
          <w:color w:val="000000"/>
          <w:u w:val="single"/>
        </w:rPr>
        <w:t>Комментарий для владельца:</w:t>
      </w:r>
    </w:p>
    <w:p w:rsidR="00FB39A8" w:rsidRDefault="00FB39A8" w:rsidP="00FB39A8">
      <w:pPr>
        <w:rPr>
          <w:color w:val="000000"/>
        </w:rPr>
      </w:pPr>
      <w:r>
        <w:rPr>
          <w:rStyle w:val="a5"/>
          <w:color w:val="000000"/>
          <w:u w:val="single"/>
        </w:rPr>
        <w:t>Заключение:</w:t>
      </w:r>
      <w:r>
        <w:rPr>
          <w:rStyle w:val="apple-converted-space"/>
          <w:color w:val="000000"/>
          <w:u w:val="single"/>
        </w:rPr>
        <w:t> </w:t>
      </w:r>
      <w:r>
        <w:rPr>
          <w:color w:val="000000"/>
          <w:u w:val="single"/>
        </w:rPr>
        <w:t>1. Уз признаки умеренной спленомегалии</w:t>
      </w:r>
      <w:r>
        <w:rPr>
          <w:rStyle w:val="apple-converted-space"/>
          <w:color w:val="000000"/>
          <w:u w:val="single"/>
        </w:rPr>
        <w:t> </w:t>
      </w:r>
      <w:r>
        <w:rPr>
          <w:color w:val="000000"/>
          <w:u w:val="single"/>
        </w:rPr>
        <w:br/>
        <w:t>2. уз признаки умеренного лимфоденита</w:t>
      </w:r>
    </w:p>
    <w:p w:rsidR="00FB39A8" w:rsidRDefault="00FB39A8" w:rsidP="00FB39A8">
      <w:pPr>
        <w:spacing w:after="200"/>
        <w:rPr>
          <w:color w:val="000000"/>
        </w:rPr>
      </w:pPr>
      <w:r>
        <w:rPr>
          <w:color w:val="000000"/>
        </w:rPr>
        <w:t> </w:t>
      </w:r>
    </w:p>
    <w:p w:rsidR="00FB39A8" w:rsidRDefault="00FB39A8" w:rsidP="00FB39A8">
      <w:pPr>
        <w:spacing w:after="200"/>
        <w:jc w:val="right"/>
        <w:rPr>
          <w:color w:val="000000"/>
        </w:rPr>
      </w:pPr>
      <w:r>
        <w:rPr>
          <w:rFonts w:ascii="Calibri" w:hAnsi="Calibri" w:cs="Calibri"/>
          <w:color w:val="000000"/>
        </w:rPr>
        <w:t>Врач: Крюкова Светлана Олеговна</w:t>
      </w:r>
      <w:r>
        <w:rPr>
          <w:rStyle w:val="apple-converted-space"/>
          <w:rFonts w:ascii="Calibri" w:hAnsi="Calibri" w:cs="Calibri"/>
          <w:color w:val="000000"/>
        </w:rPr>
        <w:t> </w:t>
      </w:r>
    </w:p>
    <w:p w:rsidR="00FB39A8" w:rsidRDefault="00FB39A8" w:rsidP="00FB39A8">
      <w:pPr>
        <w:spacing w:after="200"/>
        <w:jc w:val="right"/>
        <w:rPr>
          <w:color w:val="000000"/>
        </w:rPr>
      </w:pPr>
      <w:r>
        <w:rPr>
          <w:rFonts w:ascii="Calibri" w:hAnsi="Calibri" w:cs="Calibri"/>
          <w:color w:val="000000"/>
        </w:rPr>
        <w:t> 28.01.2023 г.</w:t>
      </w:r>
    </w:p>
    <w:p w:rsidR="00752ED4" w:rsidRDefault="00FB39A8" w:rsidP="00FB39A8">
      <w:r>
        <w:rPr>
          <w:color w:val="000000"/>
          <w:sz w:val="27"/>
          <w:szCs w:val="27"/>
        </w:rPr>
        <w:t> </w:t>
      </w:r>
      <w:bookmarkStart w:id="0" w:name="_GoBack"/>
      <w:bookmarkEnd w:id="0"/>
    </w:p>
    <w:sectPr w:rsidR="00752E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3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23A"/>
    <w:rsid w:val="00752ED4"/>
    <w:rsid w:val="00ED723A"/>
    <w:rsid w:val="00FB3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85C6B0-4F29-405A-B454-00B4C45C2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39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B39A8"/>
    <w:rPr>
      <w:color w:val="0000FF"/>
      <w:u w:val="single"/>
    </w:rPr>
  </w:style>
  <w:style w:type="character" w:styleId="a5">
    <w:name w:val="Strong"/>
    <w:basedOn w:val="a0"/>
    <w:uiPriority w:val="22"/>
    <w:qFormat/>
    <w:rsid w:val="00FB39A8"/>
    <w:rPr>
      <w:b/>
      <w:bCs/>
    </w:rPr>
  </w:style>
  <w:style w:type="character" w:customStyle="1" w:styleId="apple-converted-space">
    <w:name w:val="apple-converted-space"/>
    <w:basedOn w:val="a0"/>
    <w:rsid w:val="00FB39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969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936220">
          <w:marLeft w:val="28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45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0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31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vetpremium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392</Words>
  <Characters>2236</Characters>
  <Application>Microsoft Office Word</Application>
  <DocSecurity>0</DocSecurity>
  <Lines>18</Lines>
  <Paragraphs>5</Paragraphs>
  <ScaleCrop>false</ScaleCrop>
  <Company>diakov.net</Company>
  <LinksUpToDate>false</LinksUpToDate>
  <CharactersWithSpaces>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2023-01-28T08:21:00Z</dcterms:created>
  <dcterms:modified xsi:type="dcterms:W3CDTF">2023-01-28T08:21:00Z</dcterms:modified>
</cp:coreProperties>
</file>