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3602CE3" w14:textId="77777777" w:rsidR="00234C01" w:rsidRPr="00364EBF" w:rsidRDefault="00E96317" w:rsidP="00364EB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E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1" locked="0" layoutInCell="1" allowOverlap="1" wp14:anchorId="03602CF6" wp14:editId="03602CF7">
            <wp:simplePos x="0" y="0"/>
            <wp:positionH relativeFrom="margin">
              <wp:posOffset>-29845</wp:posOffset>
            </wp:positionH>
            <wp:positionV relativeFrom="paragraph">
              <wp:posOffset>0</wp:posOffset>
            </wp:positionV>
            <wp:extent cx="1838960" cy="988695"/>
            <wp:effectExtent l="0" t="0" r="0" b="0"/>
            <wp:wrapSquare wrapText="bothSides"/>
            <wp:docPr id="4" name="Рисунок 4" descr="C:\Users\ct-mr\Downloads\(EVC) Лого с надписью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t-mr\Downloads\(EVC) Лого с надписью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4C01" w:rsidRPr="00364EBF">
        <w:rPr>
          <w:rFonts w:ascii="Times New Roman" w:hAnsi="Times New Roman" w:cs="Times New Roman"/>
          <w:sz w:val="24"/>
          <w:szCs w:val="24"/>
        </w:rPr>
        <w:t xml:space="preserve">Москва, 2-я Магистральная </w:t>
      </w:r>
      <w:proofErr w:type="spellStart"/>
      <w:r w:rsidR="00234C01" w:rsidRPr="00364EBF">
        <w:rPr>
          <w:rFonts w:ascii="Times New Roman" w:hAnsi="Times New Roman" w:cs="Times New Roman"/>
          <w:sz w:val="24"/>
          <w:szCs w:val="24"/>
        </w:rPr>
        <w:t>ул.</w:t>
      </w:r>
      <w:r w:rsidR="00CA5628" w:rsidRPr="00364EBF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CA5628" w:rsidRPr="00364EBF">
        <w:rPr>
          <w:rFonts w:ascii="Times New Roman" w:hAnsi="Times New Roman" w:cs="Times New Roman"/>
          <w:sz w:val="24"/>
          <w:szCs w:val="24"/>
        </w:rPr>
        <w:t>. 16, стр. 7</w:t>
      </w:r>
    </w:p>
    <w:p w14:paraId="03602CE4" w14:textId="77777777" w:rsidR="00234C01" w:rsidRPr="00364EBF" w:rsidRDefault="00CA5628" w:rsidP="00364EB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EBF">
        <w:rPr>
          <w:rFonts w:ascii="Times New Roman" w:hAnsi="Times New Roman" w:cs="Times New Roman"/>
          <w:sz w:val="24"/>
          <w:szCs w:val="24"/>
        </w:rPr>
        <w:t>7(499)110-34-44</w:t>
      </w:r>
    </w:p>
    <w:p w14:paraId="03602CE5" w14:textId="77777777" w:rsidR="00CA5628" w:rsidRPr="00364EBF" w:rsidRDefault="00CA5628" w:rsidP="00364EB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EBF">
        <w:rPr>
          <w:rFonts w:ascii="Times New Roman" w:hAnsi="Times New Roman" w:cs="Times New Roman"/>
          <w:sz w:val="24"/>
          <w:szCs w:val="24"/>
        </w:rPr>
        <w:t>1103444@</w:t>
      </w:r>
      <w:r w:rsidRPr="00364EBF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364EB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64EB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03602CE6" w14:textId="77777777" w:rsidR="00CA5628" w:rsidRPr="00364EBF" w:rsidRDefault="007656F2" w:rsidP="00364EBF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EBF">
        <w:rPr>
          <w:rFonts w:ascii="Times New Roman" w:hAnsi="Times New Roman" w:cs="Times New Roman"/>
          <w:b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602CF8" wp14:editId="03602CF9">
                <wp:simplePos x="0" y="0"/>
                <wp:positionH relativeFrom="column">
                  <wp:posOffset>-570230</wp:posOffset>
                </wp:positionH>
                <wp:positionV relativeFrom="paragraph">
                  <wp:posOffset>331470</wp:posOffset>
                </wp:positionV>
                <wp:extent cx="7609840" cy="635"/>
                <wp:effectExtent l="10795" t="13335" r="8890" b="508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098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3D71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44.9pt;margin-top:26.1pt;width:599.2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"/>
            </w:pict>
          </mc:Fallback>
        </mc:AlternateContent>
      </w:r>
      <w:r w:rsidR="00CA5628" w:rsidRPr="00364EB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CA5628" w:rsidRPr="00364EB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A5628" w:rsidRPr="00364EBF">
        <w:rPr>
          <w:rFonts w:ascii="Times New Roman" w:hAnsi="Times New Roman" w:cs="Times New Roman"/>
          <w:sz w:val="24"/>
          <w:szCs w:val="24"/>
          <w:lang w:val="en-US"/>
        </w:rPr>
        <w:t>mrt</w:t>
      </w:r>
      <w:proofErr w:type="spellEnd"/>
      <w:r w:rsidR="00CA5628" w:rsidRPr="00364EBF">
        <w:rPr>
          <w:rFonts w:ascii="Times New Roman" w:hAnsi="Times New Roman" w:cs="Times New Roman"/>
          <w:sz w:val="24"/>
          <w:szCs w:val="24"/>
        </w:rPr>
        <w:t>-</w:t>
      </w:r>
      <w:r w:rsidR="00CA5628" w:rsidRPr="00364EBF">
        <w:rPr>
          <w:rFonts w:ascii="Times New Roman" w:hAnsi="Times New Roman" w:cs="Times New Roman"/>
          <w:sz w:val="24"/>
          <w:szCs w:val="24"/>
          <w:lang w:val="en-US"/>
        </w:rPr>
        <w:t>prof</w:t>
      </w:r>
      <w:r w:rsidR="00CA5628" w:rsidRPr="00364EB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A5628" w:rsidRPr="00364EBF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6F9D56FB" w14:textId="77777777" w:rsidR="00364EBF" w:rsidRPr="00364EBF" w:rsidRDefault="00364EBF" w:rsidP="00364EB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21ECDE7" w14:textId="708E39E9" w:rsidR="00364EBF" w:rsidRPr="00364EBF" w:rsidRDefault="00364EBF" w:rsidP="00364EBF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64EBF">
        <w:rPr>
          <w:rFonts w:ascii="Times New Roman" w:eastAsia="Cambria" w:hAnsi="Times New Roman" w:cs="Times New Roman"/>
          <w:sz w:val="28"/>
          <w:szCs w:val="28"/>
        </w:rPr>
        <w:t xml:space="preserve">Дата исследования: </w:t>
      </w:r>
      <w:r>
        <w:rPr>
          <w:rFonts w:ascii="Times New Roman" w:eastAsia="Cambria" w:hAnsi="Times New Roman" w:cs="Times New Roman"/>
          <w:sz w:val="28"/>
          <w:szCs w:val="28"/>
        </w:rPr>
        <w:t>14</w:t>
      </w:r>
      <w:r w:rsidRPr="00364EB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364EBF">
        <w:rPr>
          <w:rFonts w:ascii="Times New Roman" w:hAnsi="Times New Roman" w:cs="Times New Roman"/>
          <w:sz w:val="28"/>
          <w:szCs w:val="28"/>
        </w:rPr>
        <w:t>.2022</w:t>
      </w:r>
      <w:r w:rsidRPr="00364EBF">
        <w:rPr>
          <w:rFonts w:ascii="Times New Roman" w:hAnsi="Times New Roman" w:cs="Times New Roman"/>
          <w:sz w:val="28"/>
          <w:szCs w:val="28"/>
        </w:rPr>
        <w:tab/>
      </w:r>
      <w:r w:rsidRPr="00364EBF">
        <w:rPr>
          <w:rFonts w:ascii="Times New Roman" w:hAnsi="Times New Roman" w:cs="Times New Roman"/>
          <w:sz w:val="28"/>
          <w:szCs w:val="28"/>
        </w:rPr>
        <w:tab/>
      </w:r>
      <w:r w:rsidRPr="00364EBF">
        <w:rPr>
          <w:rFonts w:ascii="Times New Roman" w:hAnsi="Times New Roman" w:cs="Times New Roman"/>
          <w:sz w:val="28"/>
          <w:szCs w:val="28"/>
        </w:rPr>
        <w:tab/>
      </w:r>
      <w:r w:rsidRPr="00364EBF">
        <w:rPr>
          <w:rFonts w:ascii="Times New Roman" w:hAnsi="Times New Roman" w:cs="Times New Roman"/>
          <w:sz w:val="28"/>
          <w:szCs w:val="28"/>
        </w:rPr>
        <w:tab/>
      </w:r>
      <w:r w:rsidRPr="00364EBF">
        <w:rPr>
          <w:rFonts w:ascii="Times New Roman" w:hAnsi="Times New Roman" w:cs="Times New Roman"/>
          <w:sz w:val="28"/>
          <w:szCs w:val="28"/>
        </w:rPr>
        <w:tab/>
      </w:r>
    </w:p>
    <w:p w14:paraId="72CDCDFD" w14:textId="77777777" w:rsidR="00364EBF" w:rsidRPr="00364EBF" w:rsidRDefault="00364EBF" w:rsidP="00364E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4EBF">
        <w:rPr>
          <w:rFonts w:ascii="Times New Roman" w:eastAsia="Cambria" w:hAnsi="Times New Roman" w:cs="Times New Roman"/>
          <w:sz w:val="28"/>
          <w:szCs w:val="28"/>
        </w:rPr>
        <w:t>Ф.И.О. владельца: Иванова И.К.</w:t>
      </w:r>
      <w:r w:rsidRPr="00364EBF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</w:p>
    <w:p w14:paraId="5C645028" w14:textId="77777777" w:rsidR="00364EBF" w:rsidRPr="00364EBF" w:rsidRDefault="00364EBF" w:rsidP="00364EBF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 w:rsidRPr="00364EBF">
        <w:rPr>
          <w:rFonts w:ascii="Times New Roman" w:eastAsia="Cambria" w:hAnsi="Times New Roman" w:cs="Times New Roman"/>
          <w:sz w:val="28"/>
          <w:szCs w:val="28"/>
        </w:rPr>
        <w:t>Вид животного: собака</w:t>
      </w:r>
    </w:p>
    <w:p w14:paraId="0F63F902" w14:textId="77777777" w:rsidR="00364EBF" w:rsidRPr="00364EBF" w:rsidRDefault="00364EBF" w:rsidP="00364EBF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 w:rsidRPr="00364EBF">
        <w:rPr>
          <w:rFonts w:ascii="Times New Roman" w:eastAsia="Cambria" w:hAnsi="Times New Roman" w:cs="Times New Roman"/>
          <w:sz w:val="28"/>
          <w:szCs w:val="28"/>
        </w:rPr>
        <w:t>Кличка животного: Симона</w:t>
      </w:r>
    </w:p>
    <w:p w14:paraId="08C4F632" w14:textId="2C9F1835" w:rsidR="00364EBF" w:rsidRPr="00364EBF" w:rsidRDefault="00364EBF" w:rsidP="00364EBF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  <w:r w:rsidRPr="00364EBF">
        <w:rPr>
          <w:rFonts w:ascii="Times New Roman" w:eastAsia="Cambria" w:hAnsi="Times New Roman" w:cs="Times New Roman"/>
          <w:sz w:val="28"/>
          <w:szCs w:val="28"/>
        </w:rPr>
        <w:t xml:space="preserve">Контрастирование: </w:t>
      </w:r>
      <w:proofErr w:type="spellStart"/>
      <w:r w:rsidRPr="00364EBF">
        <w:rPr>
          <w:rFonts w:ascii="Times New Roman" w:eastAsia="Cambria" w:hAnsi="Times New Roman" w:cs="Times New Roman"/>
          <w:sz w:val="28"/>
          <w:szCs w:val="28"/>
        </w:rPr>
        <w:t>Омнискан</w:t>
      </w:r>
      <w:proofErr w:type="spellEnd"/>
    </w:p>
    <w:p w14:paraId="07258A79" w14:textId="77777777" w:rsidR="00364EBF" w:rsidRPr="00364EBF" w:rsidRDefault="00364EBF" w:rsidP="00364EBF">
      <w:pPr>
        <w:spacing w:line="360" w:lineRule="auto"/>
        <w:rPr>
          <w:rFonts w:ascii="Times New Roman" w:eastAsia="Cambria" w:hAnsi="Times New Roman" w:cs="Times New Roman"/>
          <w:sz w:val="28"/>
          <w:szCs w:val="28"/>
        </w:rPr>
      </w:pPr>
    </w:p>
    <w:p w14:paraId="53BFDE2F" w14:textId="54A5125B" w:rsidR="00364EBF" w:rsidRPr="00364EBF" w:rsidRDefault="00364EBF" w:rsidP="00364EBF">
      <w:pPr>
        <w:spacing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4EBF">
        <w:rPr>
          <w:rFonts w:ascii="Times New Roman" w:hAnsi="Times New Roman" w:cs="Times New Roman"/>
          <w:b/>
          <w:sz w:val="28"/>
          <w:szCs w:val="28"/>
        </w:rPr>
        <w:t>МРТ головного мозга с контрастом</w:t>
      </w:r>
    </w:p>
    <w:p w14:paraId="02BB8BD1" w14:textId="2ACC31A3" w:rsidR="00364EBF" w:rsidRPr="00364EBF" w:rsidRDefault="00364EBF" w:rsidP="00364EB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4EBF">
        <w:rPr>
          <w:rFonts w:ascii="Times New Roman" w:eastAsia="Arial" w:hAnsi="Times New Roman" w:cs="Times New Roman"/>
          <w:sz w:val="28"/>
          <w:szCs w:val="28"/>
        </w:rPr>
        <w:t xml:space="preserve">На полученных МР-томограммах в области лобной доли правого полушария определяется объемное образование, имеющее неправильную форму, нечеткие и неровные контуры, неоднородную структуру, </w:t>
      </w:r>
      <w:proofErr w:type="spellStart"/>
      <w:r w:rsidRPr="00364EBF">
        <w:rPr>
          <w:rFonts w:ascii="Times New Roman" w:eastAsia="Arial" w:hAnsi="Times New Roman" w:cs="Times New Roman"/>
          <w:sz w:val="28"/>
          <w:szCs w:val="28"/>
        </w:rPr>
        <w:t>гиперинтенсивного</w:t>
      </w:r>
      <w:proofErr w:type="spellEnd"/>
      <w:r w:rsidRPr="00364EBF">
        <w:rPr>
          <w:rFonts w:ascii="Times New Roman" w:eastAsia="Arial" w:hAnsi="Times New Roman" w:cs="Times New Roman"/>
          <w:sz w:val="28"/>
          <w:szCs w:val="28"/>
        </w:rPr>
        <w:t xml:space="preserve"> на Т2-ВИ</w:t>
      </w:r>
      <w:r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гипоинтенсивного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изоинтенсивными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 включениями</w:t>
      </w:r>
      <w:r>
        <w:rPr>
          <w:rFonts w:ascii="Times New Roman" w:eastAsia="Arial" w:hAnsi="Times New Roman" w:cs="Times New Roman"/>
          <w:sz w:val="28"/>
          <w:szCs w:val="28"/>
        </w:rPr>
        <w:t xml:space="preserve"> по</w:t>
      </w:r>
      <w:r w:rsidRPr="00364EBF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364EBF">
        <w:rPr>
          <w:rFonts w:ascii="Times New Roman" w:eastAsia="Arial" w:hAnsi="Times New Roman" w:cs="Times New Roman"/>
          <w:sz w:val="28"/>
          <w:szCs w:val="28"/>
          <w:lang w:val="en-US"/>
        </w:rPr>
        <w:t>Flair</w:t>
      </w:r>
      <w:r w:rsidRPr="00364EBF">
        <w:rPr>
          <w:rFonts w:ascii="Times New Roman" w:eastAsia="Arial" w:hAnsi="Times New Roman" w:cs="Times New Roman"/>
          <w:sz w:val="28"/>
          <w:szCs w:val="28"/>
        </w:rPr>
        <w:t xml:space="preserve">-ВИ и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гипоинтенсивного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изоинтенсивными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 включениями</w:t>
      </w:r>
      <w:r w:rsidRPr="00364EBF">
        <w:rPr>
          <w:rFonts w:ascii="Times New Roman" w:eastAsia="Arial" w:hAnsi="Times New Roman" w:cs="Times New Roman"/>
          <w:sz w:val="28"/>
          <w:szCs w:val="28"/>
        </w:rPr>
        <w:t xml:space="preserve"> на Т1-ВИ МР-сигнала, общими размерами 1</w:t>
      </w:r>
      <w:r>
        <w:rPr>
          <w:rFonts w:ascii="Times New Roman" w:eastAsia="Arial" w:hAnsi="Times New Roman" w:cs="Times New Roman"/>
          <w:sz w:val="28"/>
          <w:szCs w:val="28"/>
        </w:rPr>
        <w:t>8</w:t>
      </w:r>
      <w:r w:rsidRPr="00364EBF">
        <w:rPr>
          <w:rFonts w:ascii="Times New Roman" w:eastAsia="Arial" w:hAnsi="Times New Roman" w:cs="Times New Roman"/>
          <w:sz w:val="28"/>
          <w:szCs w:val="28"/>
        </w:rPr>
        <w:t>х1</w:t>
      </w:r>
      <w:r>
        <w:rPr>
          <w:rFonts w:ascii="Times New Roman" w:eastAsia="Arial" w:hAnsi="Times New Roman" w:cs="Times New Roman"/>
          <w:sz w:val="28"/>
          <w:szCs w:val="28"/>
        </w:rPr>
        <w:t>3</w:t>
      </w:r>
      <w:r w:rsidRPr="00364EBF">
        <w:rPr>
          <w:rFonts w:ascii="Times New Roman" w:eastAsia="Arial" w:hAnsi="Times New Roman" w:cs="Times New Roman"/>
          <w:sz w:val="28"/>
          <w:szCs w:val="28"/>
        </w:rPr>
        <w:t>х1</w:t>
      </w:r>
      <w:r>
        <w:rPr>
          <w:rFonts w:ascii="Times New Roman" w:eastAsia="Arial" w:hAnsi="Times New Roman" w:cs="Times New Roman"/>
          <w:sz w:val="28"/>
          <w:szCs w:val="28"/>
        </w:rPr>
        <w:t>2</w:t>
      </w:r>
      <w:r w:rsidRPr="00364EBF">
        <w:rPr>
          <w:rFonts w:ascii="Times New Roman" w:eastAsia="Arial" w:hAnsi="Times New Roman" w:cs="Times New Roman"/>
          <w:sz w:val="28"/>
          <w:szCs w:val="28"/>
        </w:rPr>
        <w:t xml:space="preserve"> мм. Образование оказывает выраженный масс-эффект на прилегающие структуры. После введения контрастного препарата определяется </w:t>
      </w:r>
      <w:r>
        <w:rPr>
          <w:rFonts w:ascii="Times New Roman" w:eastAsia="Arial" w:hAnsi="Times New Roman" w:cs="Times New Roman"/>
          <w:sz w:val="28"/>
          <w:szCs w:val="28"/>
        </w:rPr>
        <w:t>значимое</w:t>
      </w:r>
      <w:r w:rsidRPr="00364EBF"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</w:rPr>
        <w:t xml:space="preserve">его накопление </w:t>
      </w:r>
      <w:proofErr w:type="gramStart"/>
      <w:r>
        <w:rPr>
          <w:rFonts w:ascii="Times New Roman" w:eastAsia="Arial" w:hAnsi="Times New Roman" w:cs="Times New Roman"/>
          <w:sz w:val="28"/>
          <w:szCs w:val="28"/>
        </w:rPr>
        <w:t xml:space="preserve">в </w:t>
      </w:r>
      <w:r w:rsidRPr="00364EBF">
        <w:rPr>
          <w:rFonts w:ascii="Times New Roman" w:eastAsia="Arial" w:hAnsi="Times New Roman" w:cs="Times New Roman"/>
          <w:sz w:val="28"/>
          <w:szCs w:val="28"/>
        </w:rPr>
        <w:t xml:space="preserve"> описываемо</w:t>
      </w:r>
      <w:r>
        <w:rPr>
          <w:rFonts w:ascii="Times New Roman" w:eastAsia="Arial" w:hAnsi="Times New Roman" w:cs="Times New Roman"/>
          <w:sz w:val="28"/>
          <w:szCs w:val="28"/>
        </w:rPr>
        <w:t>м</w:t>
      </w:r>
      <w:proofErr w:type="gramEnd"/>
      <w:r w:rsidRPr="00364EBF">
        <w:rPr>
          <w:rFonts w:ascii="Times New Roman" w:eastAsia="Arial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eastAsia="Arial" w:hAnsi="Times New Roman" w:cs="Times New Roman"/>
          <w:sz w:val="28"/>
          <w:szCs w:val="28"/>
        </w:rPr>
        <w:t>и.</w:t>
      </w:r>
    </w:p>
    <w:p w14:paraId="6FEF8320" w14:textId="77777777" w:rsidR="00364EBF" w:rsidRPr="00364EBF" w:rsidRDefault="00364EBF" w:rsidP="00364EB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4EBF">
        <w:rPr>
          <w:rFonts w:ascii="Times New Roman" w:eastAsia="Arial" w:hAnsi="Times New Roman" w:cs="Times New Roman"/>
          <w:sz w:val="28"/>
          <w:szCs w:val="28"/>
        </w:rPr>
        <w:t>Срединные структуры значительно смещены влево.</w:t>
      </w:r>
    </w:p>
    <w:p w14:paraId="5286574A" w14:textId="77777777" w:rsidR="00364EBF" w:rsidRPr="00364EBF" w:rsidRDefault="00364EBF" w:rsidP="00364EB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4EBF">
        <w:rPr>
          <w:rFonts w:ascii="Times New Roman" w:eastAsia="Arial" w:hAnsi="Times New Roman" w:cs="Times New Roman"/>
          <w:sz w:val="28"/>
          <w:szCs w:val="28"/>
        </w:rPr>
        <w:t>Каудальная часть мозжечка интимно прилежит к продолговатому мозгу в виде ступеньки.</w:t>
      </w:r>
    </w:p>
    <w:p w14:paraId="06CF9B9C" w14:textId="77777777" w:rsidR="00364EBF" w:rsidRPr="00364EBF" w:rsidRDefault="00364EBF" w:rsidP="00364EB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364EBF">
        <w:rPr>
          <w:rFonts w:ascii="Times New Roman" w:eastAsia="Arial" w:hAnsi="Times New Roman" w:cs="Times New Roman"/>
          <w:sz w:val="28"/>
          <w:szCs w:val="28"/>
        </w:rPr>
        <w:t>Конвекситальные</w:t>
      </w:r>
      <w:proofErr w:type="spellEnd"/>
      <w:r w:rsidRPr="00364EBF">
        <w:rPr>
          <w:rFonts w:ascii="Times New Roman" w:eastAsia="Arial" w:hAnsi="Times New Roman" w:cs="Times New Roman"/>
          <w:sz w:val="28"/>
          <w:szCs w:val="28"/>
        </w:rPr>
        <w:t xml:space="preserve"> борозды четко выражены, без значимой асимметрии, не расширены. Дифференциация коры и белого вещества не нарушена. </w:t>
      </w:r>
    </w:p>
    <w:p w14:paraId="65916E76" w14:textId="77777777" w:rsidR="00364EBF" w:rsidRPr="00364EBF" w:rsidRDefault="00364EBF" w:rsidP="00364EB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4EBF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Желудочки мозга не деформированы. Боковые желудочки симметричны, не расширены, границы их четкие. III желудочек щелевидный, расположен центрально. </w:t>
      </w:r>
      <w:r w:rsidRPr="00364EBF">
        <w:rPr>
          <w:rFonts w:ascii="Times New Roman" w:eastAsia="Arial" w:hAnsi="Times New Roman" w:cs="Times New Roman"/>
          <w:sz w:val="28"/>
          <w:szCs w:val="28"/>
          <w:lang w:val="en-US"/>
        </w:rPr>
        <w:t>IV</w:t>
      </w:r>
      <w:r w:rsidRPr="00364EBF">
        <w:rPr>
          <w:rFonts w:ascii="Times New Roman" w:eastAsia="Arial" w:hAnsi="Times New Roman" w:cs="Times New Roman"/>
          <w:sz w:val="28"/>
          <w:szCs w:val="28"/>
        </w:rPr>
        <w:t xml:space="preserve"> желудочек расположен нормально, не расширен. Водопровод прослеживается. </w:t>
      </w:r>
    </w:p>
    <w:p w14:paraId="174786F3" w14:textId="77777777" w:rsidR="00364EBF" w:rsidRPr="00364EBF" w:rsidRDefault="00364EBF" w:rsidP="00364EBF">
      <w:pPr>
        <w:spacing w:line="360" w:lineRule="auto"/>
        <w:ind w:firstLine="567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364EBF">
        <w:rPr>
          <w:rFonts w:ascii="Times New Roman" w:eastAsia="Arial" w:hAnsi="Times New Roman" w:cs="Times New Roman"/>
          <w:sz w:val="28"/>
          <w:szCs w:val="28"/>
        </w:rPr>
        <w:t xml:space="preserve">Внешние </w:t>
      </w:r>
      <w:proofErr w:type="spellStart"/>
      <w:r w:rsidRPr="00364EBF">
        <w:rPr>
          <w:rFonts w:ascii="Times New Roman" w:eastAsia="Arial" w:hAnsi="Times New Roman" w:cs="Times New Roman"/>
          <w:sz w:val="28"/>
          <w:szCs w:val="28"/>
        </w:rPr>
        <w:t>ликворные</w:t>
      </w:r>
      <w:proofErr w:type="spellEnd"/>
      <w:r w:rsidRPr="00364EBF">
        <w:rPr>
          <w:rFonts w:ascii="Times New Roman" w:eastAsia="Arial" w:hAnsi="Times New Roman" w:cs="Times New Roman"/>
          <w:sz w:val="28"/>
          <w:szCs w:val="28"/>
        </w:rPr>
        <w:t xml:space="preserve"> пространства не расширены.</w:t>
      </w:r>
    </w:p>
    <w:p w14:paraId="2E10E934" w14:textId="77777777" w:rsidR="00364EBF" w:rsidRPr="00364EBF" w:rsidRDefault="00364EBF" w:rsidP="00364EBF">
      <w:pPr>
        <w:spacing w:line="360" w:lineRule="auto"/>
        <w:ind w:firstLine="567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364EBF">
        <w:rPr>
          <w:rFonts w:ascii="Times New Roman" w:eastAsia="Arial" w:hAnsi="Times New Roman" w:cs="Times New Roman"/>
          <w:sz w:val="28"/>
          <w:szCs w:val="28"/>
        </w:rPr>
        <w:t xml:space="preserve">Гипофиз расположен </w:t>
      </w:r>
      <w:proofErr w:type="spellStart"/>
      <w:r w:rsidRPr="00364EBF">
        <w:rPr>
          <w:rFonts w:ascii="Times New Roman" w:eastAsia="Arial" w:hAnsi="Times New Roman" w:cs="Times New Roman"/>
          <w:sz w:val="28"/>
          <w:szCs w:val="28"/>
        </w:rPr>
        <w:t>интраселлярно</w:t>
      </w:r>
      <w:proofErr w:type="spellEnd"/>
      <w:r w:rsidRPr="00364EBF">
        <w:rPr>
          <w:rFonts w:ascii="Times New Roman" w:eastAsia="Arial" w:hAnsi="Times New Roman" w:cs="Times New Roman"/>
          <w:sz w:val="28"/>
          <w:szCs w:val="28"/>
        </w:rPr>
        <w:t>, не увеличен.</w:t>
      </w:r>
      <w:r w:rsidRPr="00364EBF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Pr="00364EBF">
        <w:rPr>
          <w:rFonts w:ascii="Times New Roman" w:eastAsia="Arial" w:hAnsi="Times New Roman" w:cs="Times New Roman"/>
          <w:sz w:val="28"/>
          <w:szCs w:val="28"/>
        </w:rPr>
        <w:t xml:space="preserve">МР-сигнал от ткани гипофиза не изменен, однородный. </w:t>
      </w:r>
    </w:p>
    <w:p w14:paraId="59CF29F5" w14:textId="77777777" w:rsidR="00364EBF" w:rsidRPr="00364EBF" w:rsidRDefault="00364EBF" w:rsidP="00364EB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4EBF">
        <w:rPr>
          <w:rFonts w:ascii="Times New Roman" w:eastAsia="Arial" w:hAnsi="Times New Roman" w:cs="Times New Roman"/>
          <w:sz w:val="28"/>
          <w:szCs w:val="28"/>
        </w:rPr>
        <w:t>Хиазмальная цистерна не расширена, хиазма интактна, не отклонена.</w:t>
      </w:r>
    </w:p>
    <w:p w14:paraId="7B899370" w14:textId="77777777" w:rsidR="00364EBF" w:rsidRPr="00364EBF" w:rsidRDefault="00364EBF" w:rsidP="00364EB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4EBF">
        <w:rPr>
          <w:rFonts w:ascii="Times New Roman" w:eastAsia="Arial" w:hAnsi="Times New Roman" w:cs="Times New Roman"/>
          <w:sz w:val="28"/>
          <w:szCs w:val="28"/>
        </w:rPr>
        <w:t xml:space="preserve">В области мостомозжечковых углов объемные образования не визуализированы. Структуры внутреннего, среднего, наружного уха без особенностей билатерально. </w:t>
      </w:r>
    </w:p>
    <w:p w14:paraId="67EA1E0E" w14:textId="77777777" w:rsidR="00364EBF" w:rsidRPr="00364EBF" w:rsidRDefault="00364EBF" w:rsidP="00364EB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4EBF">
        <w:rPr>
          <w:rFonts w:ascii="Times New Roman" w:eastAsia="Arial" w:hAnsi="Times New Roman" w:cs="Times New Roman"/>
          <w:sz w:val="28"/>
          <w:szCs w:val="28"/>
        </w:rPr>
        <w:t xml:space="preserve">Верхнечелюстные, клиновидные пазухи развиты нормально, с четкими контурами. </w:t>
      </w:r>
      <w:proofErr w:type="spellStart"/>
      <w:r w:rsidRPr="00364EBF">
        <w:rPr>
          <w:rFonts w:ascii="Times New Roman" w:eastAsia="Arial" w:hAnsi="Times New Roman" w:cs="Times New Roman"/>
          <w:sz w:val="28"/>
          <w:szCs w:val="28"/>
        </w:rPr>
        <w:t>Пневматизация</w:t>
      </w:r>
      <w:proofErr w:type="spellEnd"/>
      <w:r w:rsidRPr="00364EBF">
        <w:rPr>
          <w:rFonts w:ascii="Times New Roman" w:eastAsia="Arial" w:hAnsi="Times New Roman" w:cs="Times New Roman"/>
          <w:sz w:val="28"/>
          <w:szCs w:val="28"/>
        </w:rPr>
        <w:t xml:space="preserve"> их не снижена. </w:t>
      </w:r>
    </w:p>
    <w:p w14:paraId="1B8FEE5B" w14:textId="77777777" w:rsidR="00364EBF" w:rsidRPr="00364EBF" w:rsidRDefault="00364EBF" w:rsidP="00364EB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4EBF">
        <w:rPr>
          <w:rFonts w:ascii="Times New Roman" w:eastAsia="Arial" w:hAnsi="Times New Roman" w:cs="Times New Roman"/>
          <w:sz w:val="28"/>
          <w:szCs w:val="28"/>
        </w:rPr>
        <w:t xml:space="preserve">Структуры носовой полости без особенностей. </w:t>
      </w:r>
    </w:p>
    <w:p w14:paraId="7BB7E8C7" w14:textId="77777777" w:rsidR="00364EBF" w:rsidRPr="00364EBF" w:rsidRDefault="00364EBF" w:rsidP="00364EB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364EBF">
        <w:rPr>
          <w:rFonts w:ascii="Times New Roman" w:eastAsia="Arial" w:hAnsi="Times New Roman" w:cs="Times New Roman"/>
          <w:sz w:val="28"/>
          <w:szCs w:val="28"/>
        </w:rPr>
        <w:t>Стенки глазниц четкие, зрительные нервы нормальных размеров, ход их не нарушен. Патологических включений МР-сигнала в ретробульбарной клетчатке не выявлено.</w:t>
      </w:r>
    </w:p>
    <w:p w14:paraId="580E3A4B" w14:textId="77777777" w:rsidR="00364EBF" w:rsidRPr="00364EBF" w:rsidRDefault="00364EBF" w:rsidP="00364EBF">
      <w:pPr>
        <w:spacing w:line="36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34DF3E97" w14:textId="77777777" w:rsidR="00364EBF" w:rsidRPr="00364EBF" w:rsidRDefault="00364EBF" w:rsidP="00364EBF">
      <w:pPr>
        <w:spacing w:line="36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7370FD8B" w14:textId="77777777" w:rsidR="00364EBF" w:rsidRPr="00364EBF" w:rsidRDefault="00364EBF" w:rsidP="00364EBF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4EBF">
        <w:rPr>
          <w:rFonts w:ascii="Times New Roman" w:eastAsia="Arial" w:hAnsi="Times New Roman" w:cs="Times New Roman"/>
          <w:b/>
          <w:sz w:val="28"/>
          <w:szCs w:val="28"/>
        </w:rPr>
        <w:t>Заключение:</w:t>
      </w:r>
      <w:r w:rsidRPr="00364EBF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364EBF">
        <w:rPr>
          <w:rFonts w:ascii="Times New Roman" w:hAnsi="Times New Roman" w:cs="Times New Roman"/>
          <w:sz w:val="28"/>
          <w:szCs w:val="28"/>
        </w:rPr>
        <w:t xml:space="preserve">МР-картина кистозного образования лобной доли правого полушария головного мозга, характеризующегося значимым объемным воздействием и сопутствующим отеком (наиболее вероятна онкологическая киста). </w:t>
      </w:r>
    </w:p>
    <w:p w14:paraId="50BBC3C4" w14:textId="76990331" w:rsidR="00364EBF" w:rsidRDefault="00364EBF" w:rsidP="00364E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4EBF">
        <w:rPr>
          <w:rFonts w:ascii="Times New Roman" w:hAnsi="Times New Roman" w:cs="Times New Roman"/>
          <w:sz w:val="28"/>
          <w:szCs w:val="28"/>
        </w:rPr>
        <w:t xml:space="preserve">МР-признаки </w:t>
      </w:r>
      <w:proofErr w:type="spellStart"/>
      <w:r w:rsidRPr="00364EBF">
        <w:rPr>
          <w:rFonts w:ascii="Times New Roman" w:hAnsi="Times New Roman" w:cs="Times New Roman"/>
          <w:sz w:val="28"/>
          <w:szCs w:val="28"/>
        </w:rPr>
        <w:t>киариподобной</w:t>
      </w:r>
      <w:proofErr w:type="spellEnd"/>
      <w:r w:rsidRPr="00364EBF">
        <w:rPr>
          <w:rFonts w:ascii="Times New Roman" w:hAnsi="Times New Roman" w:cs="Times New Roman"/>
          <w:sz w:val="28"/>
          <w:szCs w:val="28"/>
        </w:rPr>
        <w:t xml:space="preserve"> мальформации.</w:t>
      </w:r>
    </w:p>
    <w:p w14:paraId="671C6BDB" w14:textId="4862908B" w:rsidR="00364EBF" w:rsidRDefault="00364EBF" w:rsidP="00364E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BA2885" w14:textId="0AACC763" w:rsidR="00364EBF" w:rsidRPr="00364EBF" w:rsidRDefault="00364EBF" w:rsidP="00364E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4EBF">
        <w:rPr>
          <w:rFonts w:ascii="Times New Roman" w:hAnsi="Times New Roman" w:cs="Times New Roman"/>
          <w:b/>
          <w:bCs/>
          <w:sz w:val="28"/>
          <w:szCs w:val="28"/>
        </w:rPr>
        <w:t>Комментарий:</w:t>
      </w:r>
      <w:r>
        <w:rPr>
          <w:rFonts w:ascii="Times New Roman" w:hAnsi="Times New Roman" w:cs="Times New Roman"/>
          <w:sz w:val="28"/>
          <w:szCs w:val="28"/>
        </w:rPr>
        <w:t xml:space="preserve"> по сравнению с предыдущим исследованием определяется умеренно выраженная отрицательная динамика.</w:t>
      </w:r>
    </w:p>
    <w:p w14:paraId="03B157BA" w14:textId="77777777" w:rsidR="00364EBF" w:rsidRPr="00364EBF" w:rsidRDefault="00364EBF" w:rsidP="00364EB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602CF5" w14:textId="4D21DCBA" w:rsidR="000453E0" w:rsidRPr="00364EBF" w:rsidRDefault="00364EBF" w:rsidP="00364EB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64EBF">
        <w:rPr>
          <w:rFonts w:ascii="Times New Roman" w:hAnsi="Times New Roman" w:cs="Times New Roman"/>
          <w:b/>
          <w:sz w:val="28"/>
          <w:szCs w:val="28"/>
        </w:rPr>
        <w:t>Врач: Корешков А.Р.</w:t>
      </w:r>
    </w:p>
    <w:sectPr w:rsidR="000453E0" w:rsidRPr="00364EBF" w:rsidSect="006D01A9">
      <w:footerReference w:type="default" r:id="rId7"/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02CFC" w14:textId="77777777" w:rsidR="00175BDE" w:rsidRDefault="00175BDE" w:rsidP="00752E6B">
      <w:pPr>
        <w:spacing w:after="0" w:line="240" w:lineRule="auto"/>
      </w:pPr>
      <w:r>
        <w:separator/>
      </w:r>
    </w:p>
  </w:endnote>
  <w:endnote w:type="continuationSeparator" w:id="0">
    <w:p w14:paraId="03602CFD" w14:textId="77777777" w:rsidR="00175BDE" w:rsidRDefault="00175BDE" w:rsidP="00752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02CFE" w14:textId="53ECC02C" w:rsidR="00752E6B" w:rsidRDefault="00752E6B" w:rsidP="00752E6B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02CFA" w14:textId="77777777" w:rsidR="00175BDE" w:rsidRDefault="00175BDE" w:rsidP="00752E6B">
      <w:pPr>
        <w:spacing w:after="0" w:line="240" w:lineRule="auto"/>
      </w:pPr>
      <w:r>
        <w:separator/>
      </w:r>
    </w:p>
  </w:footnote>
  <w:footnote w:type="continuationSeparator" w:id="0">
    <w:p w14:paraId="03602CFB" w14:textId="77777777" w:rsidR="00175BDE" w:rsidRDefault="00175BDE" w:rsidP="00752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B80"/>
    <w:rsid w:val="00007439"/>
    <w:rsid w:val="00011554"/>
    <w:rsid w:val="00011BA7"/>
    <w:rsid w:val="00012450"/>
    <w:rsid w:val="000126E4"/>
    <w:rsid w:val="00025BE3"/>
    <w:rsid w:val="00030B59"/>
    <w:rsid w:val="000316EF"/>
    <w:rsid w:val="00033ABF"/>
    <w:rsid w:val="00040E62"/>
    <w:rsid w:val="00044752"/>
    <w:rsid w:val="000453E0"/>
    <w:rsid w:val="000512C7"/>
    <w:rsid w:val="00061A6B"/>
    <w:rsid w:val="0007028D"/>
    <w:rsid w:val="00072CF2"/>
    <w:rsid w:val="00077A4D"/>
    <w:rsid w:val="00082E00"/>
    <w:rsid w:val="000843D2"/>
    <w:rsid w:val="00093822"/>
    <w:rsid w:val="000B3104"/>
    <w:rsid w:val="000B6AD8"/>
    <w:rsid w:val="000B7F89"/>
    <w:rsid w:val="000C5419"/>
    <w:rsid w:val="000E2433"/>
    <w:rsid w:val="000F1392"/>
    <w:rsid w:val="000F6789"/>
    <w:rsid w:val="00100450"/>
    <w:rsid w:val="00106630"/>
    <w:rsid w:val="00110536"/>
    <w:rsid w:val="0011242B"/>
    <w:rsid w:val="0011504B"/>
    <w:rsid w:val="001301B1"/>
    <w:rsid w:val="00136124"/>
    <w:rsid w:val="00136E8C"/>
    <w:rsid w:val="00141332"/>
    <w:rsid w:val="00143B80"/>
    <w:rsid w:val="001506F4"/>
    <w:rsid w:val="00152C4F"/>
    <w:rsid w:val="00162C8C"/>
    <w:rsid w:val="00164B6A"/>
    <w:rsid w:val="00165757"/>
    <w:rsid w:val="00171A09"/>
    <w:rsid w:val="00174FC6"/>
    <w:rsid w:val="00175BDE"/>
    <w:rsid w:val="00177685"/>
    <w:rsid w:val="00182615"/>
    <w:rsid w:val="00195C08"/>
    <w:rsid w:val="001A6C00"/>
    <w:rsid w:val="001A7264"/>
    <w:rsid w:val="001B308B"/>
    <w:rsid w:val="001C060F"/>
    <w:rsid w:val="001C5E15"/>
    <w:rsid w:val="001D48AB"/>
    <w:rsid w:val="001D5520"/>
    <w:rsid w:val="001F11AD"/>
    <w:rsid w:val="001F5E3C"/>
    <w:rsid w:val="001F6983"/>
    <w:rsid w:val="00202FCA"/>
    <w:rsid w:val="00205F07"/>
    <w:rsid w:val="00210B01"/>
    <w:rsid w:val="002144B9"/>
    <w:rsid w:val="00216329"/>
    <w:rsid w:val="00216CC5"/>
    <w:rsid w:val="00222FA8"/>
    <w:rsid w:val="00223A41"/>
    <w:rsid w:val="00230990"/>
    <w:rsid w:val="00234C01"/>
    <w:rsid w:val="00240838"/>
    <w:rsid w:val="00251268"/>
    <w:rsid w:val="00256F84"/>
    <w:rsid w:val="00265270"/>
    <w:rsid w:val="00267924"/>
    <w:rsid w:val="0026795B"/>
    <w:rsid w:val="002802BC"/>
    <w:rsid w:val="00280704"/>
    <w:rsid w:val="002808D8"/>
    <w:rsid w:val="00287F5F"/>
    <w:rsid w:val="00290B44"/>
    <w:rsid w:val="002931EC"/>
    <w:rsid w:val="002A0A15"/>
    <w:rsid w:val="002A1C95"/>
    <w:rsid w:val="002A2868"/>
    <w:rsid w:val="002B6B04"/>
    <w:rsid w:val="002B7F40"/>
    <w:rsid w:val="002C46D4"/>
    <w:rsid w:val="002E2E6D"/>
    <w:rsid w:val="002E4219"/>
    <w:rsid w:val="002E78DD"/>
    <w:rsid w:val="002F0D9F"/>
    <w:rsid w:val="00302FA8"/>
    <w:rsid w:val="003037BB"/>
    <w:rsid w:val="0030390F"/>
    <w:rsid w:val="00312F25"/>
    <w:rsid w:val="00314D4F"/>
    <w:rsid w:val="00316BEF"/>
    <w:rsid w:val="003215DC"/>
    <w:rsid w:val="003247BE"/>
    <w:rsid w:val="0032507E"/>
    <w:rsid w:val="0032562E"/>
    <w:rsid w:val="0033204B"/>
    <w:rsid w:val="0033225E"/>
    <w:rsid w:val="00333B19"/>
    <w:rsid w:val="00336C96"/>
    <w:rsid w:val="0034093A"/>
    <w:rsid w:val="0034109C"/>
    <w:rsid w:val="00346610"/>
    <w:rsid w:val="00354887"/>
    <w:rsid w:val="003627AD"/>
    <w:rsid w:val="0036464D"/>
    <w:rsid w:val="00364EBF"/>
    <w:rsid w:val="0036563D"/>
    <w:rsid w:val="00374F74"/>
    <w:rsid w:val="0038693C"/>
    <w:rsid w:val="003A351C"/>
    <w:rsid w:val="003A395D"/>
    <w:rsid w:val="003B0C3B"/>
    <w:rsid w:val="003B2A56"/>
    <w:rsid w:val="003B63F7"/>
    <w:rsid w:val="003B75E8"/>
    <w:rsid w:val="003B78DC"/>
    <w:rsid w:val="003D32E5"/>
    <w:rsid w:val="003E75E1"/>
    <w:rsid w:val="003F0CAB"/>
    <w:rsid w:val="003F0F97"/>
    <w:rsid w:val="003F3A17"/>
    <w:rsid w:val="003F6889"/>
    <w:rsid w:val="003F6B39"/>
    <w:rsid w:val="0040223B"/>
    <w:rsid w:val="00413AFD"/>
    <w:rsid w:val="004212B0"/>
    <w:rsid w:val="00426266"/>
    <w:rsid w:val="00432139"/>
    <w:rsid w:val="004424F6"/>
    <w:rsid w:val="00463BB8"/>
    <w:rsid w:val="0046486C"/>
    <w:rsid w:val="00465E2E"/>
    <w:rsid w:val="00466E8E"/>
    <w:rsid w:val="0047192B"/>
    <w:rsid w:val="00471E14"/>
    <w:rsid w:val="004725CD"/>
    <w:rsid w:val="004741D2"/>
    <w:rsid w:val="004816F7"/>
    <w:rsid w:val="00492CCD"/>
    <w:rsid w:val="00495641"/>
    <w:rsid w:val="004A1B49"/>
    <w:rsid w:val="004A47FF"/>
    <w:rsid w:val="004A4C4B"/>
    <w:rsid w:val="004A653B"/>
    <w:rsid w:val="004B6FB3"/>
    <w:rsid w:val="004D7A86"/>
    <w:rsid w:val="004E1776"/>
    <w:rsid w:val="004E2FE7"/>
    <w:rsid w:val="004E6F5D"/>
    <w:rsid w:val="004F0D45"/>
    <w:rsid w:val="004F263D"/>
    <w:rsid w:val="004F37E7"/>
    <w:rsid w:val="004F4783"/>
    <w:rsid w:val="00512343"/>
    <w:rsid w:val="005131C5"/>
    <w:rsid w:val="00524B08"/>
    <w:rsid w:val="00531675"/>
    <w:rsid w:val="0053387F"/>
    <w:rsid w:val="00537276"/>
    <w:rsid w:val="00552E66"/>
    <w:rsid w:val="00554605"/>
    <w:rsid w:val="005549CC"/>
    <w:rsid w:val="00564FCE"/>
    <w:rsid w:val="005750A8"/>
    <w:rsid w:val="005869FD"/>
    <w:rsid w:val="005A582C"/>
    <w:rsid w:val="005A6220"/>
    <w:rsid w:val="005B6007"/>
    <w:rsid w:val="005B7F46"/>
    <w:rsid w:val="005D4E0D"/>
    <w:rsid w:val="005E7804"/>
    <w:rsid w:val="005F286B"/>
    <w:rsid w:val="00614E99"/>
    <w:rsid w:val="006214B1"/>
    <w:rsid w:val="00623833"/>
    <w:rsid w:val="00624D7D"/>
    <w:rsid w:val="006261F8"/>
    <w:rsid w:val="00627049"/>
    <w:rsid w:val="006317AF"/>
    <w:rsid w:val="00636556"/>
    <w:rsid w:val="00636F3F"/>
    <w:rsid w:val="00637F3D"/>
    <w:rsid w:val="0064064E"/>
    <w:rsid w:val="00644B8D"/>
    <w:rsid w:val="00644E49"/>
    <w:rsid w:val="00645253"/>
    <w:rsid w:val="006460A0"/>
    <w:rsid w:val="00675278"/>
    <w:rsid w:val="00681171"/>
    <w:rsid w:val="006827E4"/>
    <w:rsid w:val="00683468"/>
    <w:rsid w:val="006924F6"/>
    <w:rsid w:val="00695E4A"/>
    <w:rsid w:val="00697B0F"/>
    <w:rsid w:val="006A3346"/>
    <w:rsid w:val="006A7356"/>
    <w:rsid w:val="006B10D9"/>
    <w:rsid w:val="006C05C3"/>
    <w:rsid w:val="006C746E"/>
    <w:rsid w:val="006D01A9"/>
    <w:rsid w:val="006D171E"/>
    <w:rsid w:val="006D5BBE"/>
    <w:rsid w:val="006D5BCF"/>
    <w:rsid w:val="006D77A8"/>
    <w:rsid w:val="006E0324"/>
    <w:rsid w:val="006E3D8C"/>
    <w:rsid w:val="00704A5E"/>
    <w:rsid w:val="00721CBD"/>
    <w:rsid w:val="0073680D"/>
    <w:rsid w:val="00743F4E"/>
    <w:rsid w:val="007465C7"/>
    <w:rsid w:val="00747E47"/>
    <w:rsid w:val="00752B77"/>
    <w:rsid w:val="00752E6B"/>
    <w:rsid w:val="0075519F"/>
    <w:rsid w:val="007656F2"/>
    <w:rsid w:val="00767A5A"/>
    <w:rsid w:val="007716E7"/>
    <w:rsid w:val="007747C6"/>
    <w:rsid w:val="00787421"/>
    <w:rsid w:val="0079211F"/>
    <w:rsid w:val="00795CBB"/>
    <w:rsid w:val="00796AA3"/>
    <w:rsid w:val="00796CCB"/>
    <w:rsid w:val="007A03E0"/>
    <w:rsid w:val="007A53D2"/>
    <w:rsid w:val="007B1077"/>
    <w:rsid w:val="007C1DA6"/>
    <w:rsid w:val="007C27E1"/>
    <w:rsid w:val="007C5D1A"/>
    <w:rsid w:val="007D3BFF"/>
    <w:rsid w:val="007D4CFB"/>
    <w:rsid w:val="007D4E00"/>
    <w:rsid w:val="007F580C"/>
    <w:rsid w:val="00800A1C"/>
    <w:rsid w:val="00806E91"/>
    <w:rsid w:val="00810368"/>
    <w:rsid w:val="0081311D"/>
    <w:rsid w:val="00813A64"/>
    <w:rsid w:val="00832494"/>
    <w:rsid w:val="00832EC9"/>
    <w:rsid w:val="00836784"/>
    <w:rsid w:val="00845C93"/>
    <w:rsid w:val="00853742"/>
    <w:rsid w:val="00860542"/>
    <w:rsid w:val="00862C2D"/>
    <w:rsid w:val="00872731"/>
    <w:rsid w:val="008858EC"/>
    <w:rsid w:val="00893332"/>
    <w:rsid w:val="00894AB0"/>
    <w:rsid w:val="008A5C6D"/>
    <w:rsid w:val="008C3F75"/>
    <w:rsid w:val="008D3F50"/>
    <w:rsid w:val="008E6C40"/>
    <w:rsid w:val="008E6DCD"/>
    <w:rsid w:val="008E6F13"/>
    <w:rsid w:val="008E734D"/>
    <w:rsid w:val="008E791E"/>
    <w:rsid w:val="008E7AF8"/>
    <w:rsid w:val="00901323"/>
    <w:rsid w:val="00912457"/>
    <w:rsid w:val="00912D98"/>
    <w:rsid w:val="00924778"/>
    <w:rsid w:val="00927831"/>
    <w:rsid w:val="00931BF4"/>
    <w:rsid w:val="009361E5"/>
    <w:rsid w:val="0093664B"/>
    <w:rsid w:val="00950C4C"/>
    <w:rsid w:val="009511F6"/>
    <w:rsid w:val="00956A7A"/>
    <w:rsid w:val="00965B28"/>
    <w:rsid w:val="00977AB4"/>
    <w:rsid w:val="00977CB3"/>
    <w:rsid w:val="00984AD8"/>
    <w:rsid w:val="00985E50"/>
    <w:rsid w:val="00991725"/>
    <w:rsid w:val="00992675"/>
    <w:rsid w:val="00994169"/>
    <w:rsid w:val="009968DD"/>
    <w:rsid w:val="009A33DE"/>
    <w:rsid w:val="009A670D"/>
    <w:rsid w:val="009C4C26"/>
    <w:rsid w:val="009D0D01"/>
    <w:rsid w:val="009D4BB0"/>
    <w:rsid w:val="009D73EA"/>
    <w:rsid w:val="009E215D"/>
    <w:rsid w:val="009F1FED"/>
    <w:rsid w:val="009F7E00"/>
    <w:rsid w:val="00A00EC1"/>
    <w:rsid w:val="00A020E2"/>
    <w:rsid w:val="00A057BE"/>
    <w:rsid w:val="00A10160"/>
    <w:rsid w:val="00A217B9"/>
    <w:rsid w:val="00A22057"/>
    <w:rsid w:val="00A22923"/>
    <w:rsid w:val="00A2714B"/>
    <w:rsid w:val="00A35C86"/>
    <w:rsid w:val="00A42AD7"/>
    <w:rsid w:val="00A43CCD"/>
    <w:rsid w:val="00A660E9"/>
    <w:rsid w:val="00A67D54"/>
    <w:rsid w:val="00A71D7A"/>
    <w:rsid w:val="00A83D28"/>
    <w:rsid w:val="00A86553"/>
    <w:rsid w:val="00A91042"/>
    <w:rsid w:val="00A91063"/>
    <w:rsid w:val="00A91EA1"/>
    <w:rsid w:val="00A926C8"/>
    <w:rsid w:val="00AA17E8"/>
    <w:rsid w:val="00AA5091"/>
    <w:rsid w:val="00AA58C3"/>
    <w:rsid w:val="00AB0D4A"/>
    <w:rsid w:val="00AB3CF2"/>
    <w:rsid w:val="00AB53DA"/>
    <w:rsid w:val="00AB5D1D"/>
    <w:rsid w:val="00AD2095"/>
    <w:rsid w:val="00AD4341"/>
    <w:rsid w:val="00AE397F"/>
    <w:rsid w:val="00AE5846"/>
    <w:rsid w:val="00AE7FB6"/>
    <w:rsid w:val="00AF2EB9"/>
    <w:rsid w:val="00B032F1"/>
    <w:rsid w:val="00B070A7"/>
    <w:rsid w:val="00B164D8"/>
    <w:rsid w:val="00B24958"/>
    <w:rsid w:val="00B26874"/>
    <w:rsid w:val="00B33077"/>
    <w:rsid w:val="00B3728F"/>
    <w:rsid w:val="00B422CE"/>
    <w:rsid w:val="00B4720F"/>
    <w:rsid w:val="00B47716"/>
    <w:rsid w:val="00B62786"/>
    <w:rsid w:val="00B63E4D"/>
    <w:rsid w:val="00B65BF9"/>
    <w:rsid w:val="00B67829"/>
    <w:rsid w:val="00B744EE"/>
    <w:rsid w:val="00B75389"/>
    <w:rsid w:val="00B75608"/>
    <w:rsid w:val="00B803AA"/>
    <w:rsid w:val="00B826F8"/>
    <w:rsid w:val="00B93F4F"/>
    <w:rsid w:val="00B94B51"/>
    <w:rsid w:val="00B972ED"/>
    <w:rsid w:val="00BB6FC4"/>
    <w:rsid w:val="00BC0907"/>
    <w:rsid w:val="00BC2F74"/>
    <w:rsid w:val="00BC463D"/>
    <w:rsid w:val="00BD05B3"/>
    <w:rsid w:val="00BD53DE"/>
    <w:rsid w:val="00BD7CC3"/>
    <w:rsid w:val="00BE57C6"/>
    <w:rsid w:val="00BE656C"/>
    <w:rsid w:val="00C04E17"/>
    <w:rsid w:val="00C06167"/>
    <w:rsid w:val="00C07067"/>
    <w:rsid w:val="00C10080"/>
    <w:rsid w:val="00C10ECB"/>
    <w:rsid w:val="00C10EFB"/>
    <w:rsid w:val="00C13E7E"/>
    <w:rsid w:val="00C17890"/>
    <w:rsid w:val="00C235E5"/>
    <w:rsid w:val="00C421CA"/>
    <w:rsid w:val="00C46B19"/>
    <w:rsid w:val="00C46B71"/>
    <w:rsid w:val="00C53C1D"/>
    <w:rsid w:val="00C546A2"/>
    <w:rsid w:val="00C568D0"/>
    <w:rsid w:val="00C632A1"/>
    <w:rsid w:val="00C642F7"/>
    <w:rsid w:val="00C75436"/>
    <w:rsid w:val="00C7739D"/>
    <w:rsid w:val="00C83235"/>
    <w:rsid w:val="00C91F13"/>
    <w:rsid w:val="00CA35E4"/>
    <w:rsid w:val="00CA5628"/>
    <w:rsid w:val="00CA59E1"/>
    <w:rsid w:val="00CB0302"/>
    <w:rsid w:val="00CB0BF9"/>
    <w:rsid w:val="00CB4A07"/>
    <w:rsid w:val="00CC66D0"/>
    <w:rsid w:val="00CD3087"/>
    <w:rsid w:val="00CD4FD7"/>
    <w:rsid w:val="00CE2C9D"/>
    <w:rsid w:val="00CE43CE"/>
    <w:rsid w:val="00CF2E7E"/>
    <w:rsid w:val="00D0211C"/>
    <w:rsid w:val="00D03D41"/>
    <w:rsid w:val="00D07E8C"/>
    <w:rsid w:val="00D108BA"/>
    <w:rsid w:val="00D32067"/>
    <w:rsid w:val="00D323A6"/>
    <w:rsid w:val="00D3351F"/>
    <w:rsid w:val="00D33BB4"/>
    <w:rsid w:val="00D506B6"/>
    <w:rsid w:val="00D5253C"/>
    <w:rsid w:val="00D55B2C"/>
    <w:rsid w:val="00D61BCD"/>
    <w:rsid w:val="00D7062B"/>
    <w:rsid w:val="00D71E48"/>
    <w:rsid w:val="00D73DB8"/>
    <w:rsid w:val="00D80045"/>
    <w:rsid w:val="00D82A66"/>
    <w:rsid w:val="00D87D60"/>
    <w:rsid w:val="00D903CD"/>
    <w:rsid w:val="00D91B18"/>
    <w:rsid w:val="00D95C9D"/>
    <w:rsid w:val="00DA2C3D"/>
    <w:rsid w:val="00DA31DA"/>
    <w:rsid w:val="00DA7E82"/>
    <w:rsid w:val="00DB5CA3"/>
    <w:rsid w:val="00DC35C5"/>
    <w:rsid w:val="00DC4543"/>
    <w:rsid w:val="00DC51F6"/>
    <w:rsid w:val="00DC56FD"/>
    <w:rsid w:val="00DD0189"/>
    <w:rsid w:val="00DD3FB3"/>
    <w:rsid w:val="00DE0857"/>
    <w:rsid w:val="00DE402E"/>
    <w:rsid w:val="00DE6B79"/>
    <w:rsid w:val="00DF0D22"/>
    <w:rsid w:val="00DF2415"/>
    <w:rsid w:val="00E008B8"/>
    <w:rsid w:val="00E02E19"/>
    <w:rsid w:val="00E02F70"/>
    <w:rsid w:val="00E12079"/>
    <w:rsid w:val="00E151D3"/>
    <w:rsid w:val="00E152B3"/>
    <w:rsid w:val="00E17479"/>
    <w:rsid w:val="00E2422A"/>
    <w:rsid w:val="00E24DDA"/>
    <w:rsid w:val="00E254B8"/>
    <w:rsid w:val="00E40135"/>
    <w:rsid w:val="00E45A7A"/>
    <w:rsid w:val="00E47FD6"/>
    <w:rsid w:val="00E50871"/>
    <w:rsid w:val="00E53281"/>
    <w:rsid w:val="00E809AC"/>
    <w:rsid w:val="00E82B40"/>
    <w:rsid w:val="00E82D95"/>
    <w:rsid w:val="00E84F5F"/>
    <w:rsid w:val="00E96317"/>
    <w:rsid w:val="00EA2BCA"/>
    <w:rsid w:val="00EB777A"/>
    <w:rsid w:val="00ED1BF0"/>
    <w:rsid w:val="00ED66CB"/>
    <w:rsid w:val="00EE1326"/>
    <w:rsid w:val="00EE514E"/>
    <w:rsid w:val="00EF0DAB"/>
    <w:rsid w:val="00F002B9"/>
    <w:rsid w:val="00F00C1A"/>
    <w:rsid w:val="00F03BBD"/>
    <w:rsid w:val="00F113EA"/>
    <w:rsid w:val="00F14D0F"/>
    <w:rsid w:val="00F171C8"/>
    <w:rsid w:val="00F2026E"/>
    <w:rsid w:val="00F21E1D"/>
    <w:rsid w:val="00F245BB"/>
    <w:rsid w:val="00F35772"/>
    <w:rsid w:val="00F3688E"/>
    <w:rsid w:val="00F40C92"/>
    <w:rsid w:val="00F4384D"/>
    <w:rsid w:val="00F468BE"/>
    <w:rsid w:val="00F658A5"/>
    <w:rsid w:val="00F77E9B"/>
    <w:rsid w:val="00F82D3A"/>
    <w:rsid w:val="00F84017"/>
    <w:rsid w:val="00F84902"/>
    <w:rsid w:val="00F955BA"/>
    <w:rsid w:val="00F96DEB"/>
    <w:rsid w:val="00FA7F61"/>
    <w:rsid w:val="00FC0675"/>
    <w:rsid w:val="00FC2D8C"/>
    <w:rsid w:val="00FC444A"/>
    <w:rsid w:val="00FC4B1C"/>
    <w:rsid w:val="00FC5674"/>
    <w:rsid w:val="00FD0AF5"/>
    <w:rsid w:val="00FE0BE8"/>
    <w:rsid w:val="00FE62A9"/>
    <w:rsid w:val="00FE782B"/>
    <w:rsid w:val="00FF38F0"/>
    <w:rsid w:val="00FF551C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02CE3"/>
  <w15:docId w15:val="{96063ADC-5C00-41BF-A261-B64D5968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3B80"/>
  </w:style>
  <w:style w:type="paragraph" w:styleId="3">
    <w:name w:val="heading 3"/>
    <w:basedOn w:val="a"/>
    <w:link w:val="30"/>
    <w:uiPriority w:val="9"/>
    <w:qFormat/>
    <w:rsid w:val="005372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72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43213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4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4C01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656F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52E6B"/>
  </w:style>
  <w:style w:type="paragraph" w:styleId="a8">
    <w:name w:val="footer"/>
    <w:basedOn w:val="a"/>
    <w:link w:val="a9"/>
    <w:uiPriority w:val="99"/>
    <w:unhideWhenUsed/>
    <w:rsid w:val="00752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2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registry3</dc:creator>
  <cp:lastModifiedBy>Артем Корешков</cp:lastModifiedBy>
  <cp:revision>2</cp:revision>
  <cp:lastPrinted>2021-02-08T15:21:00Z</cp:lastPrinted>
  <dcterms:created xsi:type="dcterms:W3CDTF">2022-11-14T11:06:00Z</dcterms:created>
  <dcterms:modified xsi:type="dcterms:W3CDTF">2022-11-14T11:06:00Z</dcterms:modified>
</cp:coreProperties>
</file>