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8503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color w:val="000000"/>
          <w:sz w:val="28"/>
          <w:szCs w:val="28"/>
          <w:rtl w:val="0"/>
        </w:rPr>
        <w:t xml:space="preserve">Лабораторное отделение</w:t>
        <w:tab/>
        <w:t xml:space="preserve">29.12.2021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color w:val="000000"/>
          <w:sz w:val="28"/>
          <w:szCs w:val="28"/>
          <w:rtl w:val="0"/>
        </w:rPr>
        <w:t xml:space="preserve">Анализ крови биохимический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5669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Пациент: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Кошка Барс,   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История болезни №: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123398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5669"/>
        </w:tabs>
        <w:spacing w:after="0" w:line="240" w:lineRule="auto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5669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Владелец: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 Миловзорова Неля Ахтямовна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5669"/>
        </w:tabs>
        <w:spacing w:after="0" w:line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811.0" w:type="dxa"/>
        <w:jc w:val="left"/>
        <w:tblInd w:w="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926"/>
        <w:gridCol w:w="1200"/>
        <w:gridCol w:w="1095"/>
        <w:gridCol w:w="1590"/>
        <w:tblGridChange w:id="0">
          <w:tblGrid>
            <w:gridCol w:w="3926"/>
            <w:gridCol w:w="1200"/>
            <w:gridCol w:w="1095"/>
            <w:gridCol w:w="1590"/>
          </w:tblGrid>
        </w:tblGridChange>
      </w:tblGrid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Биохимический анализ крови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Результат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Норма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" w:cs="Times" w:eastAsia="Times" w:hAnsi="Times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Представление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" w:cs="Times" w:eastAsia="Times" w:hAnsi="Times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Общий белок (г/л)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" w:cs="Times" w:eastAsia="Times" w:hAnsi="Times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" w:cs="Times" w:eastAsia="Times" w:hAnsi="Times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58 - 80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Альбумин (г/л)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29 - 42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Креатинин (мкмоль/л)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50 - 150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Мочевина (ммоль/л)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23,79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5,5 - 11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Глюкоза (ммоль/л)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12,1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3,6 - 6,8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Билирубин общий (мкмоль/л)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5,2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2 - 16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Аланинаминотрансфераза (Ед/л)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236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20 - 53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Аспартатаминотрансфераза (Ед/л)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10 - 40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Щелочная фосфатаза (Ед/л)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12 - 60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Амилаза панкреатическая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1210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&lt;800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Фосфор неорганический (ммоль/л)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2,46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0,8 - 2,3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повышенный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Калий (ммоль/л)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3,8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0"/>
                <w:szCs w:val="20"/>
                <w:rtl w:val="0"/>
              </w:rPr>
              <w:t xml:space="preserve">3,8 - 5,3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line="240" w:lineRule="auto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center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" w:cs="Times" w:eastAsia="Times" w:hAnsi="Time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pos="8503"/>
        </w:tabs>
        <w:spacing w:after="0" w:line="240" w:lineRule="auto"/>
        <w:rPr>
          <w:rFonts w:ascii="Times" w:cs="Times" w:eastAsia="Times" w:hAnsi="Times"/>
          <w:b w:val="1"/>
          <w:color w:val="000000"/>
        </w:rPr>
      </w:pPr>
      <w:r w:rsidDel="00000000" w:rsidR="00000000" w:rsidRPr="00000000">
        <w:rPr>
          <w:rFonts w:ascii="Times" w:cs="Times" w:eastAsia="Times" w:hAnsi="Times"/>
          <w:b w:val="1"/>
          <w:color w:val="000000"/>
          <w:rtl w:val="0"/>
        </w:rPr>
        <w:t xml:space="preserve">ВЦ"Созвездие"</w:t>
      </w:r>
    </w:p>
    <w:p w:rsidR="00000000" w:rsidDel="00000000" w:rsidP="00000000" w:rsidRDefault="00000000" w:rsidRPr="00000000" w14:paraId="00000046">
      <w:pPr>
        <w:rPr>
          <w:rFonts w:ascii="Times" w:cs="Times" w:eastAsia="Times" w:hAnsi="Times"/>
          <w:b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pos="8503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color w:val="000000"/>
          <w:sz w:val="28"/>
          <w:szCs w:val="28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pos="8503"/>
        </w:tabs>
        <w:spacing w:after="0" w:line="240" w:lineRule="auto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pos="8503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color w:val="000000"/>
          <w:sz w:val="28"/>
          <w:szCs w:val="28"/>
          <w:rtl w:val="0"/>
        </w:rPr>
        <w:t xml:space="preserve">Лабораторное отделение</w:t>
        <w:tab/>
        <w:t xml:space="preserve">29.12.2021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pos="5669"/>
        </w:tabs>
        <w:spacing w:after="0" w:line="240" w:lineRule="auto"/>
        <w:rPr>
          <w:rFonts w:ascii="Times" w:cs="Times" w:eastAsia="Times" w:hAnsi="Times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Пациент: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Кошка Барс , </w:t>
      </w:r>
    </w:p>
    <w:p w:rsidR="00000000" w:rsidDel="00000000" w:rsidP="00000000" w:rsidRDefault="00000000" w:rsidRPr="00000000" w14:paraId="0000004D">
      <w:pPr>
        <w:tabs>
          <w:tab w:val="left" w:pos="5669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История болезни №: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123398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" w:cs="Times" w:eastAsia="Times" w:hAnsi="Times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Возраст: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" w:cs="Times" w:eastAsia="Times" w:hAnsi="Times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Пол: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М 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Порода: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 Б/П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pos="5669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Владелец: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 Миловзорова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pos="5669"/>
        </w:tabs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Мобильный телефон: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4"/>
          <w:szCs w:val="24"/>
          <w:rtl w:val="0"/>
        </w:rPr>
        <w:t xml:space="preserve">8 903 220 77 11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0.0" w:type="dxa"/>
        <w:jc w:val="left"/>
        <w:tblInd w:w="0.0" w:type="dxa"/>
        <w:tblBorders>
          <w:top w:color="000000" w:space="0" w:sz="6" w:val="single"/>
          <w:left w:color="000000" w:space="0" w:sz="6" w:val="single"/>
          <w:right w:color="000000" w:space="0" w:sz="6" w:val="single"/>
        </w:tblBorders>
        <w:tblLayout w:type="fixed"/>
        <w:tblLook w:val="0000"/>
      </w:tblPr>
      <w:tblGrid>
        <w:gridCol w:w="2486"/>
        <w:gridCol w:w="1560"/>
        <w:gridCol w:w="6294"/>
        <w:tblGridChange w:id="0">
          <w:tblGrid>
            <w:gridCol w:w="2486"/>
            <w:gridCol w:w="1560"/>
            <w:gridCol w:w="6294"/>
          </w:tblGrid>
        </w:tblGridChange>
      </w:tblGrid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Вид исследования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Материал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Результат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Лейкемия FeLV Ag IDEXX экспресс-тест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Сыворотка крови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Отрицательно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Иммунодефицит FIV Ab IDEXX экспресс-тест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Сыворотка крови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Отрицательно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tabs>
          <w:tab w:val="left" w:pos="5102"/>
        </w:tabs>
        <w:spacing w:after="0" w:line="240" w:lineRule="auto"/>
        <w:ind w:right="-5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pos="5102"/>
        </w:tabs>
        <w:spacing w:after="0" w:line="240" w:lineRule="auto"/>
        <w:ind w:right="-5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pos="5102"/>
        </w:tabs>
        <w:spacing w:after="0" w:line="240" w:lineRule="auto"/>
        <w:ind w:right="-5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pos="8503"/>
        </w:tabs>
        <w:spacing w:after="0" w:line="240" w:lineRule="auto"/>
        <w:rPr>
          <w:rFonts w:ascii="Arial" w:cs="Arial" w:eastAsia="Arial" w:hAnsi="Arial"/>
          <w:b w:val="1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29.12.2021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1134" w:top="1418" w:left="709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40425" cy="88726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425" cy="8872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1.0" w:type="dxa"/>
        <w:bottom w:w="0.0" w:type="dxa"/>
        <w:right w:w="71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1.0" w:type="dxa"/>
        <w:bottom w:w="0.0" w:type="dxa"/>
        <w:right w:w="71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