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B2BE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B2BE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679B6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679B6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B679B6">
                          <w:t>Мацегор</w:t>
                        </w:r>
                        <w:proofErr w:type="spellEnd"/>
                        <w:r w:rsidR="00B679B6">
                          <w:t xml:space="preserve"> А.</w:t>
                        </w:r>
                        <w:proofErr w:type="gramStart"/>
                        <w:r w:rsidR="00B679B6"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79B6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79B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79B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79B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79B6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79B6">
                        <w:pPr>
                          <w:pStyle w:val="a6"/>
                          <w:snapToGrid w:val="0"/>
                        </w:pPr>
                        <w:r>
                          <w:t>Пушок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679B6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13.02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679B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79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679B6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679B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B4B5E"/>
    <w:rsid w:val="00ED46B9"/>
    <w:rsid w:val="00F34D5A"/>
    <w:rsid w:val="00F725CF"/>
    <w:rsid w:val="00F74937"/>
    <w:rsid w:val="00F77929"/>
    <w:rsid w:val="00FA52AC"/>
    <w:rsid w:val="00FB2BE2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2021-12-27T13:46:00Z</dcterms:created>
  <dcterms:modified xsi:type="dcterms:W3CDTF">2021-12-27T13:46:00Z</dcterms:modified>
</cp:coreProperties>
</file>