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75B6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E5129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E5129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4E5129" w:rsidP="004928ED">
                        <w:pPr>
                          <w:pStyle w:val="a6"/>
                          <w:snapToGrid w:val="0"/>
                        </w:pPr>
                        <w:r>
                          <w:t>Шишова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5129">
                        <w:pPr>
                          <w:pStyle w:val="a6"/>
                          <w:snapToGrid w:val="0"/>
                        </w:pPr>
                        <w:r>
                          <w:t>Мамонтова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E512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E5129">
                        <w:pPr>
                          <w:pStyle w:val="a6"/>
                          <w:snapToGrid w:val="0"/>
                        </w:pPr>
                        <w:r>
                          <w:t>Василиска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E512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51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E5129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4E5129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04E52"/>
    <w:rsid w:val="00AA2DDB"/>
    <w:rsid w:val="00AA75F8"/>
    <w:rsid w:val="00AD2D07"/>
    <w:rsid w:val="00B301A7"/>
    <w:rsid w:val="00B75B61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2021-10-05T19:04:00Z</dcterms:modified>
</cp:coreProperties>
</file>