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11BC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C38C0">
                        <w:pPr>
                          <w:pStyle w:val="a6"/>
                        </w:pPr>
                        <w: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C38C0" w:rsidP="00DE4F73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EC38C0" w:rsidP="004928ED">
                        <w:pPr>
                          <w:pStyle w:val="a6"/>
                          <w:snapToGrid w:val="0"/>
                        </w:pPr>
                        <w:r>
                          <w:t>Иванова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C38C0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C38C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C38C0">
                        <w:pPr>
                          <w:pStyle w:val="a6"/>
                          <w:snapToGrid w:val="0"/>
                        </w:pPr>
                        <w:r>
                          <w:t>Тишка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C38C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38C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EC38C0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11BC3"/>
    <w:rsid w:val="00AA2DDB"/>
    <w:rsid w:val="00AA75F8"/>
    <w:rsid w:val="00AD2D07"/>
    <w:rsid w:val="00B2267D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EC38C0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2021-10-02T10:36:00Z</dcterms:modified>
</cp:coreProperties>
</file>