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CD1B2D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CD1B2D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>25.07.2021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F27644">
        <w:rPr>
          <w:rFonts w:ascii="Times New Roman" w:hAnsi="Times New Roman" w:cs="Times New Roman"/>
          <w:bCs/>
        </w:rPr>
        <w:t>Вернова А. А,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055CCE">
        <w:rPr>
          <w:rFonts w:ascii="Times New Roman" w:hAnsi="Times New Roman" w:cs="Times New Roman"/>
          <w:bCs/>
        </w:rPr>
        <w:tab/>
      </w:r>
      <w:r w:rsidR="00F27644">
        <w:rPr>
          <w:rFonts w:ascii="Times New Roman" w:hAnsi="Times New Roman" w:cs="Times New Roman"/>
          <w:bCs/>
        </w:rPr>
        <w:t>Кошка, метис, 10 лет, Тина, самка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  <w:r w:rsidR="00CD1B2D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CD1B2D" w:rsidRPr="00AB0093">
          <w:rPr>
            <w:rFonts w:ascii="Times New Roman" w:hAnsi="Times New Roman" w:cs="Times New Roman"/>
            <w:bCs/>
          </w:rPr>
          <w:fldChar w:fldCharType="end"/>
        </w:r>
      </w:ins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нормального</w:t>
      </w:r>
      <w:r w:rsidR="00F276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наполнения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F27644">
        <w:rPr>
          <w:rFonts w:ascii="Times New Roman" w:hAnsi="Times New Roman" w:cs="Times New Roman"/>
          <w:b/>
          <w:bCs/>
        </w:rPr>
        <w:t>26,32</w:t>
      </w:r>
      <w:r w:rsidR="00055CC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</w:t>
      </w:r>
      <w:r w:rsidR="00055CCE">
        <w:rPr>
          <w:rFonts w:ascii="Times New Roman" w:hAnsi="Times New Roman" w:cs="Times New Roman"/>
          <w:b/>
          <w:bCs/>
        </w:rPr>
        <w:t>)</w:t>
      </w:r>
      <w:r w:rsidRPr="00AB0093">
        <w:rPr>
          <w:rFonts w:ascii="Times New Roman" w:hAnsi="Times New Roman" w:cs="Times New Roman"/>
          <w:bCs/>
        </w:rPr>
        <w:t xml:space="preserve">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CD1B2D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C119A9">
        <w:rPr>
          <w:rFonts w:ascii="Times New Roman" w:hAnsi="Times New Roman" w:cs="Times New Roman"/>
          <w:bCs/>
        </w:rPr>
        <w:t>неутолщена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F27644">
        <w:rPr>
          <w:rFonts w:ascii="Times New Roman" w:hAnsi="Times New Roman" w:cs="Times New Roman"/>
          <w:bCs/>
        </w:rPr>
        <w:t>1,3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55CCE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 w:rsidRPr="00F50735">
        <w:rPr>
          <w:rFonts w:ascii="Times New Roman" w:hAnsi="Times New Roman" w:cs="Times New Roman"/>
          <w:bCs/>
        </w:rPr>
        <w:t>сохранена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055CCE" w:rsidRPr="00C119A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Pr="00C119A9">
        <w:rPr>
          <w:rFonts w:ascii="Times New Roman" w:hAnsi="Times New Roman" w:cs="Times New Roman"/>
          <w:bCs/>
        </w:rPr>
        <w:t>невизуализируется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хорошо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выраж</w:t>
      </w:r>
      <w:r w:rsidR="00055CCE">
        <w:rPr>
          <w:rFonts w:ascii="Times New Roman" w:hAnsi="Times New Roman" w:cs="Times New Roman"/>
          <w:bCs/>
        </w:rPr>
        <w:t>ено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055CCE">
        <w:rPr>
          <w:rFonts w:ascii="Times New Roman" w:hAnsi="Times New Roman" w:cs="Times New Roman"/>
          <w:bCs/>
        </w:rPr>
        <w:t xml:space="preserve"> </w:t>
      </w:r>
      <w:r w:rsidR="00F27644">
        <w:rPr>
          <w:rFonts w:ascii="Times New Roman" w:hAnsi="Times New Roman" w:cs="Times New Roman"/>
          <w:bCs/>
        </w:rPr>
        <w:t>0,8</w:t>
      </w:r>
      <w:r w:rsidR="00055CCE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AB0093">
        <w:rPr>
          <w:rFonts w:ascii="Times New Roman" w:hAnsi="Times New Roman" w:cs="Times New Roman"/>
          <w:bCs/>
        </w:rPr>
        <w:t xml:space="preserve"> не утолщена.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B562C9" w:rsidRPr="00DC7D61" w:rsidRDefault="00CD1B2D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Pr="00D86DEF">
        <w:rPr>
          <w:rFonts w:ascii="Times New Roman" w:hAnsi="Times New Roman" w:cs="Times New Roman"/>
          <w:bCs/>
        </w:rPr>
        <w:fldChar w:fldCharType="begin"/>
      </w:r>
      <w:r w:rsidR="00B562C9" w:rsidRPr="00D86DEF">
        <w:rPr>
          <w:rFonts w:ascii="Times New Roman" w:hAnsi="Times New Roman" w:cs="Times New Roman"/>
          <w:bCs/>
        </w:rPr>
        <w:instrText xml:space="preserve"> MACROBUTTON  CheckIt </w:instrText>
      </w:r>
      <w:r w:rsidRPr="00D86DEF">
        <w:rPr>
          <w:rFonts w:ascii="Times New Roman" w:hAnsi="Times New Roman" w:cs="Times New Roman"/>
          <w:bCs/>
        </w:rPr>
        <w:fldChar w:fldCharType="end"/>
      </w:r>
      <w:r w:rsidR="00B562C9" w:rsidRPr="00F50735">
        <w:rPr>
          <w:rFonts w:ascii="Times New Roman" w:hAnsi="Times New Roman" w:cs="Times New Roman"/>
          <w:bCs/>
        </w:rPr>
        <w:t>визуализируется</w:t>
      </w:r>
      <w:r w:rsidR="00B562C9" w:rsidRPr="00DC7D61">
        <w:rPr>
          <w:rFonts w:ascii="Times New Roman" w:hAnsi="Times New Roman" w:cs="Times New Roman"/>
          <w:b/>
          <w:bCs/>
        </w:rPr>
        <w:t xml:space="preserve">.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="00F27644">
        <w:rPr>
          <w:rFonts w:ascii="Times New Roman" w:hAnsi="Times New Roman" w:cs="Times New Roman"/>
          <w:bCs/>
        </w:rPr>
        <w:t>уменьшена</w:t>
      </w:r>
      <w:r>
        <w:rPr>
          <w:rFonts w:ascii="Times New Roman" w:hAnsi="Times New Roman" w:cs="Times New Roman"/>
          <w:bCs/>
        </w:rPr>
        <w:t xml:space="preserve">  (</w:t>
      </w:r>
      <w:r w:rsidR="00F27644">
        <w:rPr>
          <w:rFonts w:ascii="Times New Roman" w:hAnsi="Times New Roman" w:cs="Times New Roman"/>
          <w:bCs/>
        </w:rPr>
        <w:t>21,6 х 13,5</w:t>
      </w:r>
      <w:r w:rsidR="00055CCE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 w:rsidRPr="00AB0093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Pr="00FD29CD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</w:t>
      </w:r>
      <w:r w:rsidR="00F2764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F27644">
        <w:rPr>
          <w:rFonts w:ascii="Times New Roman" w:hAnsi="Times New Roman" w:cs="Times New Roman"/>
          <w:bCs/>
        </w:rPr>
        <w:t>незначительно сглажена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B562C9" w:rsidRPr="009E7477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F27644">
        <w:rPr>
          <w:rFonts w:ascii="Times New Roman" w:hAnsi="Times New Roman" w:cs="Times New Roman"/>
          <w:bCs/>
        </w:rPr>
        <w:t>повышена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F27644">
        <w:rPr>
          <w:rFonts w:ascii="Times New Roman" w:hAnsi="Times New Roman" w:cs="Times New Roman"/>
          <w:b/>
          <w:bCs/>
          <w:i/>
          <w:u w:val="single"/>
        </w:rPr>
        <w:t>2,7</w:t>
      </w:r>
      <w:r w:rsidR="00055CCE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CD1B2D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Pr="00F27644" w:rsidRDefault="00B562C9" w:rsidP="00B562C9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CD1B2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DC7D61">
        <w:rPr>
          <w:rFonts w:ascii="Times New Roman" w:hAnsi="Times New Roman" w:cs="Times New Roman"/>
          <w:b/>
          <w:bCs/>
        </w:rPr>
        <w:fldChar w:fldCharType="end"/>
      </w:r>
      <w:r w:rsidR="00CD1B2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DC7D61">
        <w:rPr>
          <w:rFonts w:ascii="Times New Roman" w:hAnsi="Times New Roman" w:cs="Times New Roman"/>
          <w:b/>
          <w:bCs/>
        </w:rPr>
        <w:fldChar w:fldCharType="end"/>
      </w:r>
      <w:r w:rsidR="00CD1B2D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F276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</w:t>
      </w:r>
      <w:r w:rsidR="00055CCE">
        <w:rPr>
          <w:rFonts w:ascii="Times New Roman" w:hAnsi="Times New Roman" w:cs="Times New Roman"/>
          <w:bCs/>
        </w:rPr>
        <w:t xml:space="preserve">а </w:t>
      </w:r>
      <w:r w:rsidR="00F27644">
        <w:rPr>
          <w:rFonts w:ascii="Times New Roman" w:hAnsi="Times New Roman" w:cs="Times New Roman"/>
          <w:b/>
          <w:bCs/>
        </w:rPr>
        <w:t>0,08 мм</w:t>
      </w:r>
    </w:p>
    <w:p w:rsidR="00055CCE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F276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CD1B2D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FB247B">
        <w:rPr>
          <w:rFonts w:ascii="Times New Roman" w:hAnsi="Times New Roman" w:cs="Times New Roman"/>
          <w:bCs/>
        </w:rPr>
        <w:fldChar w:fldCharType="end"/>
      </w:r>
      <w:r w:rsidR="00CD1B2D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CD1B2D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</w:t>
      </w:r>
      <w:r w:rsidR="00055CCE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CD1B2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FD29CD">
        <w:rPr>
          <w:rFonts w:ascii="Times New Roman" w:hAnsi="Times New Roman" w:cs="Times New Roman"/>
          <w:b/>
          <w:bCs/>
        </w:rPr>
        <w:fldChar w:fldCharType="end"/>
      </w:r>
      <w:r w:rsidR="00CD1B2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FD29CD">
        <w:rPr>
          <w:rFonts w:ascii="Times New Roman" w:hAnsi="Times New Roman" w:cs="Times New Roman"/>
          <w:b/>
          <w:bCs/>
        </w:rPr>
        <w:fldChar w:fldCharType="end"/>
      </w:r>
      <w:r w:rsidR="00CD1B2D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CD1B2D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 w:rsidR="00055CCE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выражен, </w:t>
      </w:r>
    </w:p>
    <w:p w:rsidR="00B562C9" w:rsidRPr="00AB0093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055CCE" w:rsidRPr="00DC7D61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lastRenderedPageBreak/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>,  (</w:t>
      </w:r>
      <w:r w:rsidR="00F27644">
        <w:rPr>
          <w:rFonts w:ascii="Times New Roman" w:hAnsi="Times New Roman" w:cs="Times New Roman"/>
          <w:bCs/>
        </w:rPr>
        <w:t xml:space="preserve">37,5 х </w:t>
      </w:r>
      <w:r w:rsidR="00FD5144">
        <w:rPr>
          <w:rFonts w:ascii="Times New Roman" w:hAnsi="Times New Roman" w:cs="Times New Roman"/>
          <w:bCs/>
        </w:rPr>
        <w:t>22.,7</w:t>
      </w:r>
      <w:r>
        <w:rPr>
          <w:rFonts w:ascii="Times New Roman" w:hAnsi="Times New Roman" w:cs="Times New Roman"/>
          <w:bCs/>
        </w:rPr>
        <w:t xml:space="preserve"> мм).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–</w:t>
      </w:r>
      <w:r w:rsidRPr="00AB0093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55CCE" w:rsidRPr="00AB0093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055CCE" w:rsidRPr="00FD29CD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055CCE" w:rsidRPr="009E7477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>,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FD5144">
        <w:rPr>
          <w:rFonts w:ascii="Times New Roman" w:hAnsi="Times New Roman" w:cs="Times New Roman"/>
          <w:b/>
          <w:bCs/>
          <w:i/>
          <w:u w:val="single"/>
        </w:rPr>
        <w:t>5,6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нерасширен</w:t>
      </w:r>
      <w:r>
        <w:rPr>
          <w:rFonts w:ascii="Times New Roman" w:hAnsi="Times New Roman" w:cs="Times New Roman"/>
          <w:bCs/>
        </w:rPr>
        <w:t>а – 1</w:t>
      </w:r>
      <w:r w:rsidR="00FD5144">
        <w:rPr>
          <w:rFonts w:ascii="Times New Roman" w:hAnsi="Times New Roman" w:cs="Times New Roman"/>
          <w:bCs/>
        </w:rPr>
        <w:t>,1</w:t>
      </w:r>
      <w:r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 xml:space="preserve">– </w:t>
      </w:r>
      <w:r w:rsidRPr="00F50735">
        <w:rPr>
          <w:rFonts w:ascii="Times New Roman" w:hAnsi="Times New Roman" w:cs="Times New Roman"/>
          <w:bCs/>
        </w:rPr>
        <w:t>не</w:t>
      </w:r>
      <w:r w:rsidR="00FD514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повышена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 xml:space="preserve">, 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055CCE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выражен, </w:t>
      </w:r>
    </w:p>
    <w:p w:rsidR="00FD5144" w:rsidRDefault="00FD5144" w:rsidP="00055CCE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D5144" w:rsidRDefault="00FD5144" w:rsidP="00FD5144">
      <w:pPr>
        <w:pStyle w:val="Standard"/>
        <w:ind w:left="30"/>
        <w:rPr>
          <w:rFonts w:ascii="Times New Roman" w:hAnsi="Times New Roman" w:cs="Times New Roman"/>
          <w:bCs/>
        </w:rPr>
      </w:pPr>
      <w:r w:rsidRPr="00FD5144">
        <w:rPr>
          <w:rFonts w:ascii="Times New Roman" w:hAnsi="Times New Roman" w:cs="Times New Roman"/>
          <w:b/>
          <w:bCs/>
          <w:u w:val="single"/>
        </w:rPr>
        <w:t>ЛИМФОУЗЛЫ</w:t>
      </w:r>
      <w:r w:rsidRPr="00FD514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  <w:bCs/>
        </w:rPr>
        <w:t>ярко выраженное увеличение</w:t>
      </w:r>
      <w:r w:rsidR="001E0FED">
        <w:rPr>
          <w:rFonts w:ascii="Times New Roman" w:hAnsi="Times New Roman" w:cs="Times New Roman"/>
          <w:bCs/>
        </w:rPr>
        <w:t>\неровность\</w:t>
      </w:r>
      <w:r>
        <w:rPr>
          <w:rFonts w:ascii="Times New Roman" w:hAnsi="Times New Roman" w:cs="Times New Roman"/>
          <w:bCs/>
        </w:rPr>
        <w:t xml:space="preserve"> гетероэхогенность брыжеечного и тонкокишечных лимфоузлов. Брыжеечный лимфоузел – 22,1 х 3,9 мм. Тонкокишечные лимфоузлы – 10.1 х 5,9 мм, 21,16 х 3,9 мм</w:t>
      </w:r>
      <w:r w:rsidRPr="00FD514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lang w:val="en-US"/>
        </w:rPr>
        <w:t>v</w:t>
      </w:r>
      <w:r w:rsidRPr="00FD5144"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t>образной формы , 17.9 х 5,3 мм</w:t>
      </w: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bCs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ЗАКЛЮЧЕНИЕ</w:t>
      </w:r>
    </w:p>
    <w:p w:rsidR="00B562C9" w:rsidRDefault="00055CCE" w:rsidP="00055CCE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</w:t>
      </w:r>
      <w:r w:rsidR="00FD5144">
        <w:rPr>
          <w:rFonts w:ascii="Times New Roman" w:hAnsi="Times New Roman" w:cs="Times New Roman"/>
          <w:bCs/>
        </w:rPr>
        <w:t>:</w:t>
      </w:r>
    </w:p>
    <w:p w:rsidR="00FD5144" w:rsidRDefault="00FD5144" w:rsidP="00FD514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Лимфоденита тонкокишечных и брыжеечного лимфоузлов – </w:t>
      </w:r>
      <w:r>
        <w:rPr>
          <w:rFonts w:ascii="Times New Roman" w:hAnsi="Times New Roman" w:cs="Times New Roman"/>
          <w:bCs/>
          <w:lang w:val="en-US"/>
        </w:rPr>
        <w:t>D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  <w:lang w:val="en-US"/>
        </w:rPr>
        <w:t>S</w:t>
      </w:r>
      <w:r w:rsidRPr="00FD5144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 xml:space="preserve">Реакция на рецидив короновирусной инфекции, вирусная инфекция другой этиологии – панлейкопения, ВЗК, лимфома. </w:t>
      </w:r>
    </w:p>
    <w:p w:rsidR="00FD5144" w:rsidRDefault="00FD5144" w:rsidP="00FD5144">
      <w:pPr>
        <w:pStyle w:val="Standard"/>
        <w:numPr>
          <w:ilvl w:val="0"/>
          <w:numId w:val="10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Гипоплазия почки с сохранением структуры и функциональности – можно предположить, нельзя исключить, что патология врожденная. </w:t>
      </w:r>
    </w:p>
    <w:p w:rsidR="00055CCE" w:rsidRDefault="00055CCE" w:rsidP="00B562C9">
      <w:pPr>
        <w:pStyle w:val="Standard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3348" w:rsidRDefault="00633348" w:rsidP="00FD72BF">
      <w:r>
        <w:separator/>
      </w:r>
    </w:p>
  </w:endnote>
  <w:endnote w:type="continuationSeparator" w:id="1">
    <w:p w:rsidR="00633348" w:rsidRDefault="00633348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3348" w:rsidRDefault="00633348" w:rsidP="00FD72BF">
      <w:r>
        <w:separator/>
      </w:r>
    </w:p>
  </w:footnote>
  <w:footnote w:type="continuationSeparator" w:id="1">
    <w:p w:rsidR="00633348" w:rsidRDefault="00633348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CD1B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362D181A"/>
    <w:multiLevelType w:val="hybridMultilevel"/>
    <w:tmpl w:val="FE661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0692DF1"/>
    <w:multiLevelType w:val="hybridMultilevel"/>
    <w:tmpl w:val="D36EDB30"/>
    <w:lvl w:ilvl="0" w:tplc="818A028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9"/>
  </w:num>
  <w:num w:numId="5">
    <w:abstractNumId w:val="2"/>
  </w:num>
  <w:num w:numId="6">
    <w:abstractNumId w:val="1"/>
  </w:num>
  <w:num w:numId="7">
    <w:abstractNumId w:val="0"/>
  </w:num>
  <w:num w:numId="8">
    <w:abstractNumId w:val="5"/>
  </w:num>
  <w:num w:numId="9">
    <w:abstractNumId w:val="3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55CCE"/>
    <w:rsid w:val="000B0C9B"/>
    <w:rsid w:val="00107DE4"/>
    <w:rsid w:val="00146B8B"/>
    <w:rsid w:val="00153B17"/>
    <w:rsid w:val="001E0FED"/>
    <w:rsid w:val="00204A0E"/>
    <w:rsid w:val="002143BB"/>
    <w:rsid w:val="002555E7"/>
    <w:rsid w:val="003A0C15"/>
    <w:rsid w:val="004F26FF"/>
    <w:rsid w:val="00535793"/>
    <w:rsid w:val="005F7844"/>
    <w:rsid w:val="0060151B"/>
    <w:rsid w:val="00633348"/>
    <w:rsid w:val="00671348"/>
    <w:rsid w:val="006975F9"/>
    <w:rsid w:val="008665DB"/>
    <w:rsid w:val="00947CE9"/>
    <w:rsid w:val="00A00A1B"/>
    <w:rsid w:val="00A25055"/>
    <w:rsid w:val="00A356DC"/>
    <w:rsid w:val="00AB3F15"/>
    <w:rsid w:val="00B10759"/>
    <w:rsid w:val="00B562C9"/>
    <w:rsid w:val="00C47D2D"/>
    <w:rsid w:val="00C63E94"/>
    <w:rsid w:val="00CB19DB"/>
    <w:rsid w:val="00CC52C3"/>
    <w:rsid w:val="00CD1B2D"/>
    <w:rsid w:val="00D36276"/>
    <w:rsid w:val="00E632BF"/>
    <w:rsid w:val="00E901D2"/>
    <w:rsid w:val="00F032F9"/>
    <w:rsid w:val="00F27644"/>
    <w:rsid w:val="00FD5144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1490</Words>
  <Characters>8499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3</cp:revision>
  <cp:lastPrinted>2020-04-11T13:20:00Z</cp:lastPrinted>
  <dcterms:created xsi:type="dcterms:W3CDTF">2021-07-25T11:10:00Z</dcterms:created>
  <dcterms:modified xsi:type="dcterms:W3CDTF">2021-07-25T11:11:00Z</dcterms:modified>
</cp:coreProperties>
</file>