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602" w:rsidRPr="00F337F4" w:rsidRDefault="003D0602" w:rsidP="003D0602">
      <w:pPr>
        <w:ind w:right="-199"/>
        <w:rPr>
          <w:sz w:val="24"/>
        </w:rPr>
      </w:pPr>
      <w:r w:rsidRPr="00F337F4">
        <w:rPr>
          <w:b/>
          <w:sz w:val="28"/>
          <w:szCs w:val="22"/>
        </w:rPr>
        <w:t>Пациент:</w:t>
      </w:r>
      <w:r w:rsidRPr="00F337F4">
        <w:rPr>
          <w:sz w:val="28"/>
          <w:szCs w:val="22"/>
        </w:rPr>
        <w:t xml:space="preserve"> </w:t>
      </w:r>
      <w:r>
        <w:rPr>
          <w:b/>
          <w:sz w:val="28"/>
          <w:szCs w:val="22"/>
        </w:rPr>
        <w:t>к</w:t>
      </w:r>
      <w:proofErr w:type="gramStart"/>
      <w:r>
        <w:rPr>
          <w:b/>
          <w:sz w:val="28"/>
          <w:szCs w:val="22"/>
        </w:rPr>
        <w:t>.Р</w:t>
      </w:r>
      <w:proofErr w:type="gramEnd"/>
      <w:r>
        <w:rPr>
          <w:b/>
          <w:sz w:val="28"/>
          <w:szCs w:val="22"/>
        </w:rPr>
        <w:t>обинзон</w:t>
      </w:r>
    </w:p>
    <w:p w:rsidR="003D0602" w:rsidRPr="00F337F4" w:rsidRDefault="003D0602" w:rsidP="003D0602">
      <w:pPr>
        <w:ind w:left="-567" w:right="-199" w:firstLine="180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      Ф. И. О. владельца: Балашова М.В.</w:t>
      </w:r>
    </w:p>
    <w:p w:rsidR="003D0602" w:rsidRPr="000832C8" w:rsidRDefault="003D0602" w:rsidP="003D0602">
      <w:pPr>
        <w:ind w:left="-567" w:right="-199" w:firstLine="180"/>
        <w:rPr>
          <w:b/>
          <w:sz w:val="28"/>
          <w:szCs w:val="22"/>
        </w:rPr>
      </w:pPr>
      <w:r>
        <w:rPr>
          <w:b/>
          <w:sz w:val="22"/>
          <w:szCs w:val="22"/>
        </w:rPr>
        <w:t xml:space="preserve">       </w:t>
      </w:r>
      <w:r>
        <w:rPr>
          <w:b/>
          <w:sz w:val="28"/>
          <w:szCs w:val="22"/>
        </w:rPr>
        <w:t xml:space="preserve"> Дата:  17.06</w:t>
      </w:r>
      <w:r w:rsidRPr="000832C8">
        <w:rPr>
          <w:b/>
          <w:sz w:val="28"/>
          <w:szCs w:val="22"/>
        </w:rPr>
        <w:t xml:space="preserve">.2021                                     </w:t>
      </w:r>
    </w:p>
    <w:p w:rsidR="003D0602" w:rsidRDefault="003D0602" w:rsidP="003D0602">
      <w:pPr>
        <w:ind w:left="-567" w:right="-199" w:firstLine="567"/>
        <w:rPr>
          <w:b/>
          <w:sz w:val="28"/>
          <w:szCs w:val="22"/>
        </w:rPr>
      </w:pPr>
      <w:r w:rsidRPr="007C37D6">
        <w:rPr>
          <w:b/>
          <w:sz w:val="28"/>
          <w:szCs w:val="22"/>
        </w:rPr>
        <w:t>Врач:  Ренжин И.А.</w:t>
      </w:r>
    </w:p>
    <w:p w:rsidR="003D0602" w:rsidRPr="007C37D6" w:rsidRDefault="003D0602" w:rsidP="003D0602">
      <w:pPr>
        <w:ind w:left="-567" w:right="-199" w:firstLine="567"/>
        <w:rPr>
          <w:b/>
          <w:sz w:val="28"/>
          <w:szCs w:val="22"/>
        </w:rPr>
      </w:pPr>
      <w:r>
        <w:rPr>
          <w:b/>
          <w:sz w:val="28"/>
          <w:szCs w:val="22"/>
        </w:rPr>
        <w:t>Оператор: Евдокимов Н.И.</w:t>
      </w:r>
    </w:p>
    <w:p w:rsidR="003D0602" w:rsidRPr="007C37D6" w:rsidRDefault="003D0602" w:rsidP="003D0602">
      <w:pPr>
        <w:ind w:left="-567" w:right="-199" w:firstLine="567"/>
        <w:rPr>
          <w:b/>
          <w:sz w:val="28"/>
          <w:szCs w:val="22"/>
        </w:rPr>
      </w:pPr>
      <w:r w:rsidRPr="007C37D6">
        <w:rPr>
          <w:b/>
          <w:bCs/>
          <w:sz w:val="28"/>
          <w:szCs w:val="22"/>
        </w:rPr>
        <w:t>Анестезиолог</w:t>
      </w:r>
      <w:r w:rsidRPr="007C37D6">
        <w:rPr>
          <w:b/>
          <w:sz w:val="28"/>
          <w:szCs w:val="22"/>
        </w:rPr>
        <w:t xml:space="preserve">:  </w:t>
      </w:r>
      <w:r>
        <w:rPr>
          <w:b/>
          <w:sz w:val="28"/>
          <w:szCs w:val="28"/>
        </w:rPr>
        <w:t>Волкова М.И.</w:t>
      </w:r>
    </w:p>
    <w:p w:rsidR="00AA1F31" w:rsidRDefault="00AA1F31" w:rsidP="00AA1F31"/>
    <w:p w:rsidR="00AA1F31" w:rsidRDefault="00AA1F31" w:rsidP="00AA1F31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 исследования головного мозга:</w:t>
      </w:r>
    </w:p>
    <w:p w:rsidR="00AA1F31" w:rsidRDefault="00AA1F31" w:rsidP="00AA1F31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AA1F31" w:rsidRDefault="00AA1F31" w:rsidP="00AA1F31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r>
        <w:rPr>
          <w:rFonts w:eastAsia="Calibri" w:cs="Times New Roman"/>
          <w:kern w:val="0"/>
          <w:sz w:val="28"/>
          <w:szCs w:val="28"/>
          <w:lang w:eastAsia="en-US"/>
        </w:rPr>
        <w:t xml:space="preserve">На серии </w:t>
      </w:r>
      <w:proofErr w:type="spellStart"/>
      <w:r>
        <w:rPr>
          <w:rFonts w:eastAsia="Calibri" w:cs="Times New Roman"/>
          <w:kern w:val="0"/>
          <w:sz w:val="28"/>
          <w:szCs w:val="28"/>
          <w:lang w:eastAsia="en-US"/>
        </w:rPr>
        <w:t>МР-томограмм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головного мозга, взвешенных по Т1-ВИ, Т2-ВИ и </w:t>
      </w:r>
      <w:r>
        <w:rPr>
          <w:rFonts w:eastAsia="Calibri" w:cs="Times New Roman"/>
          <w:kern w:val="0"/>
          <w:sz w:val="28"/>
          <w:szCs w:val="28"/>
          <w:lang w:val="en-US" w:eastAsia="en-US"/>
        </w:rPr>
        <w:t>FLAIR</w:t>
      </w:r>
      <w:r>
        <w:rPr>
          <w:rFonts w:eastAsia="Calibri" w:cs="Times New Roman"/>
          <w:kern w:val="0"/>
          <w:sz w:val="28"/>
          <w:szCs w:val="28"/>
          <w:lang w:eastAsia="en-US"/>
        </w:rPr>
        <w:t>, в трех взаимно перпендикулярных плоскостях определяется:</w:t>
      </w:r>
    </w:p>
    <w:p w:rsidR="00AA1F31" w:rsidRDefault="00AA1F31" w:rsidP="00AA1F31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</w:p>
    <w:p w:rsidR="00AA1F31" w:rsidRDefault="00AA1F31" w:rsidP="00AA1F31">
      <w:pPr>
        <w:pStyle w:val="Standard"/>
        <w:jc w:val="both"/>
        <w:rPr>
          <w:rFonts w:eastAsia="Calibri" w:cs="Times New Roman"/>
          <w:kern w:val="0"/>
          <w:sz w:val="28"/>
          <w:szCs w:val="28"/>
          <w:lang w:eastAsia="en-US"/>
        </w:rPr>
      </w:pPr>
      <w:proofErr w:type="gramStart"/>
      <w:r>
        <w:rPr>
          <w:rFonts w:eastAsia="Calibri" w:cs="Times New Roman"/>
          <w:kern w:val="0"/>
          <w:sz w:val="28"/>
          <w:szCs w:val="28"/>
          <w:lang w:eastAsia="en-US"/>
        </w:rPr>
        <w:t xml:space="preserve">Зона измененного неоднородного </w:t>
      </w:r>
      <w:proofErr w:type="spellStart"/>
      <w:r>
        <w:rPr>
          <w:rFonts w:eastAsia="Calibri" w:cs="Times New Roman"/>
          <w:kern w:val="0"/>
          <w:sz w:val="28"/>
          <w:szCs w:val="28"/>
          <w:lang w:eastAsia="en-US"/>
        </w:rPr>
        <w:t>МР-сигнала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(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преимущественно гиперинтенсивного с </w:t>
      </w:r>
      <w:proofErr w:type="spellStart"/>
      <w:r w:rsidR="009D4D05">
        <w:rPr>
          <w:rFonts w:eastAsia="Calibri" w:cs="Times New Roman"/>
          <w:kern w:val="0"/>
          <w:sz w:val="28"/>
          <w:szCs w:val="28"/>
          <w:lang w:eastAsia="en-US"/>
        </w:rPr>
        <w:t>гипоинтенсивными</w:t>
      </w:r>
      <w:proofErr w:type="spellEnd"/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 включениями по Т2-ВИ, </w:t>
      </w:r>
      <w:r w:rsidR="009D4D05">
        <w:rPr>
          <w:rFonts w:eastAsia="Calibri" w:cs="Times New Roman"/>
          <w:kern w:val="0"/>
          <w:sz w:val="28"/>
          <w:szCs w:val="28"/>
          <w:lang w:val="en-US" w:eastAsia="en-US"/>
        </w:rPr>
        <w:t>FLAIR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>,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581D19">
        <w:rPr>
          <w:rFonts w:eastAsia="Calibri" w:cs="Times New Roman"/>
          <w:kern w:val="0"/>
          <w:sz w:val="28"/>
          <w:szCs w:val="28"/>
          <w:lang w:val="en-US" w:eastAsia="en-US"/>
        </w:rPr>
        <w:t>STIR</w:t>
      </w:r>
      <w:r w:rsidR="00581D19" w:rsidRPr="00581D19">
        <w:rPr>
          <w:rFonts w:eastAsia="Calibri" w:cs="Times New Roman"/>
          <w:kern w:val="0"/>
          <w:sz w:val="28"/>
          <w:szCs w:val="28"/>
          <w:lang w:eastAsia="en-US"/>
        </w:rPr>
        <w:t>,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 гиперинтенсивного по </w:t>
      </w:r>
      <w:r w:rsidR="009D4D05">
        <w:rPr>
          <w:rFonts w:eastAsia="Calibri" w:cs="Times New Roman"/>
          <w:kern w:val="0"/>
          <w:sz w:val="28"/>
          <w:szCs w:val="28"/>
          <w:lang w:val="en-US" w:eastAsia="en-US"/>
        </w:rPr>
        <w:t>HEMO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изоинтенсивного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 по Т1-ВИ)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от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 полости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левой</w:t>
      </w:r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 буллы, внутреннего уха, окружающих мягких тканей,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височной и жевательных и двубрюшной  мышц слева</w:t>
      </w:r>
      <w:r w:rsidR="00EE3E90">
        <w:rPr>
          <w:rFonts w:eastAsia="Calibri" w:cs="Times New Roman"/>
          <w:kern w:val="0"/>
          <w:sz w:val="28"/>
          <w:szCs w:val="28"/>
          <w:lang w:eastAsia="en-US"/>
        </w:rPr>
        <w:t>.</w:t>
      </w:r>
      <w:proofErr w:type="gramEnd"/>
      <w:r w:rsidR="009D4D05">
        <w:rPr>
          <w:rFonts w:eastAsia="Calibri" w:cs="Times New Roman"/>
          <w:kern w:val="0"/>
          <w:sz w:val="28"/>
          <w:szCs w:val="28"/>
          <w:lang w:eastAsia="en-US"/>
        </w:rPr>
        <w:t xml:space="preserve"> Отмечается инвазия образования в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 xml:space="preserve">оболочки головного мозга в области грушевидной доли, </w:t>
      </w:r>
      <w:proofErr w:type="spellStart"/>
      <w:r w:rsidR="00581D19">
        <w:rPr>
          <w:rFonts w:eastAsia="Calibri" w:cs="Times New Roman"/>
          <w:kern w:val="0"/>
          <w:sz w:val="28"/>
          <w:szCs w:val="28"/>
          <w:lang w:eastAsia="en-US"/>
        </w:rPr>
        <w:t>неисключена</w:t>
      </w:r>
      <w:proofErr w:type="spellEnd"/>
      <w:r w:rsidR="00581D19">
        <w:rPr>
          <w:rFonts w:eastAsia="Calibri" w:cs="Times New Roman"/>
          <w:kern w:val="0"/>
          <w:sz w:val="28"/>
          <w:szCs w:val="28"/>
          <w:lang w:eastAsia="en-US"/>
        </w:rPr>
        <w:t xml:space="preserve"> инвазия </w:t>
      </w:r>
      <w:r w:rsidR="00581D19">
        <w:rPr>
          <w:rFonts w:eastAsia="Calibri" w:cs="Times New Roman"/>
          <w:kern w:val="0"/>
          <w:sz w:val="28"/>
          <w:szCs w:val="28"/>
          <w:lang w:val="en-US" w:eastAsia="en-US"/>
        </w:rPr>
        <w:t>VII</w:t>
      </w:r>
      <w:r w:rsidR="00581D19" w:rsidRPr="00581D19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и</w:t>
      </w:r>
      <w:r w:rsidR="00581D19" w:rsidRPr="00581D19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581D19">
        <w:rPr>
          <w:rFonts w:eastAsia="Calibri" w:cs="Times New Roman"/>
          <w:kern w:val="0"/>
          <w:sz w:val="28"/>
          <w:szCs w:val="28"/>
          <w:lang w:val="en-US" w:eastAsia="en-US"/>
        </w:rPr>
        <w:t>VIII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 xml:space="preserve"> пары ЧМН</w:t>
      </w:r>
      <w:r w:rsidR="008F2D9F">
        <w:rPr>
          <w:rFonts w:eastAsia="Calibri" w:cs="Times New Roman"/>
          <w:kern w:val="0"/>
          <w:sz w:val="28"/>
          <w:szCs w:val="28"/>
          <w:lang w:eastAsia="en-US"/>
        </w:rPr>
        <w:t xml:space="preserve">. </w:t>
      </w:r>
      <w:r w:rsidR="00EE3E90">
        <w:rPr>
          <w:rFonts w:eastAsia="Calibri" w:cs="Times New Roman"/>
          <w:kern w:val="0"/>
          <w:sz w:val="28"/>
          <w:szCs w:val="28"/>
          <w:lang w:eastAsia="en-US"/>
        </w:rPr>
        <w:t xml:space="preserve">Образование  имеет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неправильную</w:t>
      </w:r>
      <w:r w:rsidR="003D70E0">
        <w:rPr>
          <w:rFonts w:eastAsia="Calibri" w:cs="Times New Roman"/>
          <w:kern w:val="0"/>
          <w:sz w:val="28"/>
          <w:szCs w:val="28"/>
          <w:lang w:eastAsia="en-US"/>
        </w:rPr>
        <w:t xml:space="preserve"> форму,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3D70E0">
        <w:rPr>
          <w:rFonts w:eastAsia="Calibri" w:cs="Times New Roman"/>
          <w:kern w:val="0"/>
          <w:sz w:val="28"/>
          <w:szCs w:val="28"/>
          <w:lang w:eastAsia="en-US"/>
        </w:rPr>
        <w:t xml:space="preserve"> нечеткие и </w:t>
      </w:r>
      <w:r w:rsidR="00EE3E90">
        <w:rPr>
          <w:rFonts w:eastAsia="Calibri" w:cs="Times New Roman"/>
          <w:kern w:val="0"/>
          <w:sz w:val="28"/>
          <w:szCs w:val="28"/>
          <w:lang w:eastAsia="en-US"/>
        </w:rPr>
        <w:t>ровные границы и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656C37">
        <w:rPr>
          <w:rFonts w:eastAsia="Calibri" w:cs="Times New Roman"/>
          <w:kern w:val="0"/>
          <w:sz w:val="28"/>
          <w:szCs w:val="28"/>
          <w:lang w:eastAsia="en-US"/>
        </w:rPr>
        <w:t>размеры до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2</w:t>
      </w:r>
      <w:r w:rsidR="008F2D9F">
        <w:rPr>
          <w:rFonts w:eastAsia="Calibri" w:cs="Times New Roman"/>
          <w:kern w:val="0"/>
          <w:sz w:val="28"/>
          <w:szCs w:val="28"/>
          <w:lang w:eastAsia="en-US"/>
        </w:rPr>
        <w:t>.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8</w:t>
      </w:r>
      <w:r w:rsidR="008F2D9F">
        <w:rPr>
          <w:rFonts w:eastAsia="Calibri" w:cs="Times New Roman"/>
          <w:kern w:val="0"/>
          <w:sz w:val="28"/>
          <w:szCs w:val="28"/>
          <w:lang w:eastAsia="en-US"/>
        </w:rPr>
        <w:t>х</w:t>
      </w:r>
      <w:proofErr w:type="gramStart"/>
      <w:r w:rsidR="008F2D9F">
        <w:rPr>
          <w:rFonts w:eastAsia="Calibri" w:cs="Times New Roman"/>
          <w:kern w:val="0"/>
          <w:sz w:val="28"/>
          <w:szCs w:val="28"/>
          <w:lang w:eastAsia="en-US"/>
        </w:rPr>
        <w:t>2</w:t>
      </w:r>
      <w:proofErr w:type="gramEnd"/>
      <w:r w:rsidR="008F2D9F">
        <w:rPr>
          <w:rFonts w:eastAsia="Calibri" w:cs="Times New Roman"/>
          <w:kern w:val="0"/>
          <w:sz w:val="28"/>
          <w:szCs w:val="28"/>
          <w:lang w:eastAsia="en-US"/>
        </w:rPr>
        <w:t>.7х2.</w:t>
      </w:r>
      <w:r w:rsidR="00581D19">
        <w:rPr>
          <w:rFonts w:eastAsia="Calibri" w:cs="Times New Roman"/>
          <w:kern w:val="0"/>
          <w:sz w:val="28"/>
          <w:szCs w:val="28"/>
          <w:lang w:eastAsia="en-US"/>
        </w:rPr>
        <w:t>0</w:t>
      </w:r>
      <w:r w:rsidR="008F2D9F">
        <w:rPr>
          <w:rFonts w:eastAsia="Calibri" w:cs="Times New Roman"/>
          <w:kern w:val="0"/>
          <w:sz w:val="28"/>
          <w:szCs w:val="28"/>
          <w:lang w:eastAsia="en-US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см. Определяется значительный </w:t>
      </w:r>
      <w:proofErr w:type="spellStart"/>
      <w:r>
        <w:rPr>
          <w:rFonts w:eastAsia="Calibri" w:cs="Times New Roman"/>
          <w:kern w:val="0"/>
          <w:sz w:val="28"/>
          <w:szCs w:val="28"/>
          <w:lang w:eastAsia="en-US"/>
        </w:rPr>
        <w:t>масс-эффект</w:t>
      </w:r>
      <w:proofErr w:type="spellEnd"/>
      <w:r>
        <w:rPr>
          <w:rFonts w:eastAsia="Calibri" w:cs="Times New Roman"/>
          <w:kern w:val="0"/>
          <w:sz w:val="28"/>
          <w:szCs w:val="28"/>
          <w:lang w:eastAsia="en-US"/>
        </w:rPr>
        <w:t xml:space="preserve"> в описываемой области</w:t>
      </w:r>
      <w:r w:rsidR="003D70E0">
        <w:rPr>
          <w:rFonts w:eastAsia="Calibri" w:cs="Times New Roman"/>
          <w:kern w:val="0"/>
          <w:sz w:val="28"/>
          <w:szCs w:val="28"/>
          <w:lang w:eastAsia="en-US"/>
        </w:rPr>
        <w:t xml:space="preserve">, а также умеренный </w:t>
      </w:r>
      <w:proofErr w:type="spellStart"/>
      <w:r w:rsidR="003D70E0">
        <w:rPr>
          <w:rFonts w:eastAsia="Calibri" w:cs="Times New Roman"/>
          <w:kern w:val="0"/>
          <w:sz w:val="28"/>
          <w:szCs w:val="28"/>
          <w:lang w:eastAsia="en-US"/>
        </w:rPr>
        <w:t>масс-эффект</w:t>
      </w:r>
      <w:proofErr w:type="spellEnd"/>
      <w:r w:rsidR="003D70E0">
        <w:rPr>
          <w:rFonts w:eastAsia="Calibri" w:cs="Times New Roman"/>
          <w:kern w:val="0"/>
          <w:sz w:val="28"/>
          <w:szCs w:val="28"/>
          <w:lang w:eastAsia="en-US"/>
        </w:rPr>
        <w:t xml:space="preserve"> в области ствола головного мозга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. После введения парамагнитного контрастирующего агента определяется его </w:t>
      </w:r>
      <w:r w:rsidR="008F2D9F">
        <w:rPr>
          <w:rFonts w:eastAsia="Calibri" w:cs="Times New Roman"/>
          <w:kern w:val="0"/>
          <w:sz w:val="28"/>
          <w:szCs w:val="28"/>
          <w:lang w:eastAsia="en-US"/>
        </w:rPr>
        <w:t>значительное диффузное</w:t>
      </w:r>
      <w:r>
        <w:rPr>
          <w:rFonts w:eastAsia="Calibri" w:cs="Times New Roman"/>
          <w:kern w:val="0"/>
          <w:sz w:val="28"/>
          <w:szCs w:val="28"/>
          <w:lang w:eastAsia="en-US"/>
        </w:rPr>
        <w:t xml:space="preserve"> накопление в описываемой области и прилежащих оболочках головного мозга</w:t>
      </w:r>
      <w:r w:rsidR="00656C37">
        <w:rPr>
          <w:rFonts w:eastAsia="Calibri" w:cs="Times New Roman"/>
          <w:kern w:val="0"/>
          <w:sz w:val="28"/>
          <w:szCs w:val="28"/>
          <w:lang w:eastAsia="en-US"/>
        </w:rPr>
        <w:t xml:space="preserve">, </w:t>
      </w:r>
      <w:r w:rsidR="003D0602">
        <w:rPr>
          <w:rFonts w:eastAsia="Calibri" w:cs="Times New Roman"/>
          <w:kern w:val="0"/>
          <w:sz w:val="28"/>
          <w:szCs w:val="28"/>
          <w:lang w:eastAsia="en-US"/>
        </w:rPr>
        <w:t>слева</w:t>
      </w:r>
      <w:r w:rsidR="008F2D9F">
        <w:rPr>
          <w:rFonts w:eastAsia="Calibri" w:cs="Times New Roman"/>
          <w:kern w:val="0"/>
          <w:sz w:val="28"/>
          <w:szCs w:val="28"/>
          <w:lang w:eastAsia="en-US"/>
        </w:rPr>
        <w:t xml:space="preserve">. </w:t>
      </w:r>
    </w:p>
    <w:p w:rsidR="00AA1F31" w:rsidRPr="00094CE9" w:rsidRDefault="003D70E0" w:rsidP="00AA1F31">
      <w:pPr>
        <w:pStyle w:val="aa"/>
      </w:pPr>
      <w:proofErr w:type="spellStart"/>
      <w:r>
        <w:rPr>
          <w:sz w:val="28"/>
          <w:szCs w:val="28"/>
        </w:rPr>
        <w:t>Конвекси</w:t>
      </w:r>
      <w:r w:rsidR="003D0602">
        <w:rPr>
          <w:sz w:val="28"/>
          <w:szCs w:val="28"/>
        </w:rPr>
        <w:t>т</w:t>
      </w:r>
      <w:r w:rsidR="00552358">
        <w:rPr>
          <w:sz w:val="28"/>
          <w:szCs w:val="28"/>
        </w:rPr>
        <w:t>альные</w:t>
      </w:r>
      <w:proofErr w:type="spellEnd"/>
      <w:r w:rsidR="00552358">
        <w:rPr>
          <w:sz w:val="28"/>
          <w:szCs w:val="28"/>
        </w:rPr>
        <w:t xml:space="preserve"> борозды </w:t>
      </w:r>
      <w:r w:rsidR="00AA1F31">
        <w:rPr>
          <w:sz w:val="28"/>
          <w:szCs w:val="28"/>
        </w:rPr>
        <w:t>четко выражены,</w:t>
      </w:r>
      <w:r>
        <w:rPr>
          <w:sz w:val="28"/>
          <w:szCs w:val="28"/>
        </w:rPr>
        <w:t xml:space="preserve"> симметричны, не увеличены</w:t>
      </w:r>
      <w:r w:rsidR="00AA1F31">
        <w:rPr>
          <w:sz w:val="28"/>
          <w:szCs w:val="28"/>
        </w:rPr>
        <w:t>. Дифференци</w:t>
      </w:r>
      <w:r>
        <w:rPr>
          <w:sz w:val="28"/>
          <w:szCs w:val="28"/>
        </w:rPr>
        <w:t>ация коры и белого вещества сохранен</w:t>
      </w:r>
      <w:r w:rsidR="00AA1F31">
        <w:rPr>
          <w:sz w:val="28"/>
          <w:szCs w:val="28"/>
        </w:rPr>
        <w:t>а.</w:t>
      </w:r>
    </w:p>
    <w:p w:rsidR="00AA1F31" w:rsidRDefault="00AA1F31" w:rsidP="00AA1F31">
      <w:pPr>
        <w:pStyle w:val="aa"/>
      </w:pPr>
      <w:r>
        <w:rPr>
          <w:sz w:val="28"/>
          <w:szCs w:val="28"/>
        </w:rPr>
        <w:t xml:space="preserve">Боковые желудочки </w:t>
      </w:r>
      <w:r w:rsidR="003D70E0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расширены, </w:t>
      </w:r>
      <w:r w:rsidR="003D70E0">
        <w:rPr>
          <w:sz w:val="28"/>
          <w:szCs w:val="28"/>
        </w:rPr>
        <w:t>симметричны</w:t>
      </w:r>
      <w:r>
        <w:rPr>
          <w:sz w:val="28"/>
          <w:szCs w:val="28"/>
        </w:rPr>
        <w:t>. III желудочек не расширен,</w:t>
      </w:r>
      <w:r w:rsidR="003D70E0">
        <w:rPr>
          <w:sz w:val="28"/>
          <w:szCs w:val="28"/>
        </w:rPr>
        <w:t xml:space="preserve"> расположен анатомически правильно</w:t>
      </w:r>
      <w:r w:rsidR="00552358">
        <w:rPr>
          <w:sz w:val="28"/>
          <w:szCs w:val="28"/>
        </w:rPr>
        <w:t xml:space="preserve">. </w:t>
      </w:r>
      <w:r>
        <w:rPr>
          <w:sz w:val="28"/>
          <w:szCs w:val="28"/>
          <w:lang w:val="en-US"/>
        </w:rPr>
        <w:t>IV</w:t>
      </w:r>
      <w:r>
        <w:t xml:space="preserve"> </w:t>
      </w:r>
      <w:proofErr w:type="gramStart"/>
      <w:r>
        <w:rPr>
          <w:sz w:val="28"/>
          <w:szCs w:val="28"/>
        </w:rPr>
        <w:t xml:space="preserve">желудочек </w:t>
      </w:r>
      <w:r w:rsidR="003D70E0">
        <w:rPr>
          <w:sz w:val="28"/>
          <w:szCs w:val="28"/>
        </w:rPr>
        <w:t xml:space="preserve"> не</w:t>
      </w:r>
      <w:proofErr w:type="gramEnd"/>
      <w:r w:rsidR="003D70E0">
        <w:rPr>
          <w:sz w:val="28"/>
          <w:szCs w:val="28"/>
        </w:rPr>
        <w:t xml:space="preserve"> расширен. </w:t>
      </w:r>
      <w:r>
        <w:rPr>
          <w:sz w:val="28"/>
          <w:szCs w:val="28"/>
        </w:rPr>
        <w:t xml:space="preserve">Водопровод </w:t>
      </w:r>
      <w:r w:rsidR="00552358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прослеживается. </w:t>
      </w:r>
    </w:p>
    <w:p w:rsidR="00AA1F31" w:rsidRDefault="00AA1F31" w:rsidP="00AA1F31">
      <w:pPr>
        <w:pStyle w:val="aa"/>
        <w:rPr>
          <w:sz w:val="28"/>
          <w:szCs w:val="28"/>
        </w:rPr>
      </w:pPr>
      <w:r>
        <w:rPr>
          <w:sz w:val="28"/>
          <w:szCs w:val="28"/>
        </w:rPr>
        <w:t>Внешние ликворные пространства не расширены.</w:t>
      </w:r>
    </w:p>
    <w:p w:rsidR="00AA1F31" w:rsidRDefault="00AA1F31" w:rsidP="00AA1F31">
      <w:pPr>
        <w:pStyle w:val="aa"/>
        <w:rPr>
          <w:sz w:val="28"/>
          <w:szCs w:val="28"/>
        </w:rPr>
      </w:pPr>
      <w:r>
        <w:rPr>
          <w:sz w:val="28"/>
          <w:szCs w:val="28"/>
        </w:rPr>
        <w:t>Червь мозжечка прилежит к продолговатому мозгу, деформирован большим затылочным отверсти</w:t>
      </w:r>
      <w:r w:rsidR="003D70E0">
        <w:rPr>
          <w:sz w:val="28"/>
          <w:szCs w:val="28"/>
        </w:rPr>
        <w:t>ем и смещен в его просвет на 0.1</w:t>
      </w:r>
      <w:r>
        <w:rPr>
          <w:sz w:val="28"/>
          <w:szCs w:val="28"/>
        </w:rPr>
        <w:t xml:space="preserve"> см.</w:t>
      </w:r>
      <w:r w:rsidR="00656C37">
        <w:rPr>
          <w:sz w:val="28"/>
          <w:szCs w:val="28"/>
        </w:rPr>
        <w:t xml:space="preserve"> </w:t>
      </w:r>
    </w:p>
    <w:p w:rsidR="00AA1F31" w:rsidRDefault="00AA1F31" w:rsidP="00AA1F31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Гипофиз расположен интраселлярно, </w:t>
      </w:r>
      <w:r w:rsidR="00656C37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увеличен. </w:t>
      </w:r>
      <w:proofErr w:type="spellStart"/>
      <w:r>
        <w:rPr>
          <w:sz w:val="28"/>
          <w:szCs w:val="28"/>
        </w:rPr>
        <w:t>МР-сигнал</w:t>
      </w:r>
      <w:proofErr w:type="spellEnd"/>
      <w:r>
        <w:rPr>
          <w:sz w:val="28"/>
          <w:szCs w:val="28"/>
        </w:rPr>
        <w:t xml:space="preserve"> от ткани гипофиза не </w:t>
      </w:r>
      <w:proofErr w:type="gramStart"/>
      <w:r>
        <w:rPr>
          <w:sz w:val="28"/>
          <w:szCs w:val="28"/>
        </w:rPr>
        <w:t>изменен</w:t>
      </w:r>
      <w:proofErr w:type="gramEnd"/>
      <w:r>
        <w:rPr>
          <w:sz w:val="28"/>
          <w:szCs w:val="28"/>
        </w:rPr>
        <w:t>.</w:t>
      </w:r>
    </w:p>
    <w:p w:rsidR="003D0602" w:rsidRDefault="00AA1F31" w:rsidP="00AA1F31">
      <w:pPr>
        <w:pStyle w:val="aa"/>
        <w:rPr>
          <w:sz w:val="28"/>
          <w:szCs w:val="28"/>
        </w:rPr>
      </w:pPr>
      <w:r>
        <w:rPr>
          <w:sz w:val="28"/>
          <w:szCs w:val="28"/>
        </w:rPr>
        <w:lastRenderedPageBreak/>
        <w:t>Хиазмальная цистерн</w:t>
      </w:r>
      <w:r w:rsidR="003D0602">
        <w:rPr>
          <w:sz w:val="28"/>
          <w:szCs w:val="28"/>
        </w:rPr>
        <w:t>а не расширена, хиазма интактна</w:t>
      </w:r>
      <w:r>
        <w:rPr>
          <w:sz w:val="28"/>
          <w:szCs w:val="28"/>
        </w:rPr>
        <w:t>.</w:t>
      </w:r>
      <w:r w:rsidR="00656C37">
        <w:rPr>
          <w:sz w:val="28"/>
          <w:szCs w:val="28"/>
        </w:rPr>
        <w:t xml:space="preserve"> </w:t>
      </w:r>
    </w:p>
    <w:p w:rsidR="00AA1F31" w:rsidRDefault="00AA1F31" w:rsidP="00AA1F31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Органы наружного, среднего и внутреннего уха, </w:t>
      </w:r>
      <w:r w:rsidR="003D0602">
        <w:rPr>
          <w:sz w:val="28"/>
          <w:szCs w:val="28"/>
        </w:rPr>
        <w:t xml:space="preserve">справа, </w:t>
      </w:r>
      <w:r>
        <w:rPr>
          <w:sz w:val="28"/>
          <w:szCs w:val="28"/>
        </w:rPr>
        <w:t>без особенностей.</w:t>
      </w:r>
    </w:p>
    <w:p w:rsidR="00AA1F31" w:rsidRDefault="00AA1F31" w:rsidP="00AA1F31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Заключение</w:t>
      </w:r>
      <w:r w:rsidRPr="003673EF">
        <w:rPr>
          <w:b/>
          <w:sz w:val="28"/>
          <w:szCs w:val="28"/>
        </w:rPr>
        <w:t>:</w:t>
      </w:r>
    </w:p>
    <w:p w:rsidR="002C27FD" w:rsidRDefault="00AA1F31" w:rsidP="00C01CC4">
      <w:pPr>
        <w:numPr>
          <w:ilvl w:val="0"/>
          <w:numId w:val="6"/>
        </w:numPr>
        <w:suppressAutoHyphens w:val="0"/>
        <w:autoSpaceDN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</w:t>
      </w:r>
      <w:r w:rsidR="00C32AF8">
        <w:rPr>
          <w:sz w:val="28"/>
          <w:szCs w:val="28"/>
        </w:rPr>
        <w:t xml:space="preserve"> </w:t>
      </w:r>
      <w:r w:rsidR="00C01CC4">
        <w:rPr>
          <w:sz w:val="28"/>
          <w:szCs w:val="28"/>
        </w:rPr>
        <w:t xml:space="preserve">новообразования среднего и внутреннего уха </w:t>
      </w:r>
      <w:r w:rsidR="003D0602">
        <w:rPr>
          <w:sz w:val="28"/>
          <w:szCs w:val="28"/>
        </w:rPr>
        <w:t>слева, с</w:t>
      </w:r>
      <w:r w:rsidR="009D4D05">
        <w:rPr>
          <w:sz w:val="28"/>
          <w:szCs w:val="28"/>
        </w:rPr>
        <w:t xml:space="preserve"> нарушением целостности стенок буллы и прорастанием образования в окружающие мягкие ткани. Отмечается инвазия описываемого образования в </w:t>
      </w:r>
      <w:r w:rsidR="003D0602">
        <w:rPr>
          <w:sz w:val="28"/>
          <w:szCs w:val="28"/>
        </w:rPr>
        <w:t>оболочки ГМ, слева</w:t>
      </w:r>
      <w:r w:rsidR="009D4D05">
        <w:rPr>
          <w:sz w:val="28"/>
          <w:szCs w:val="28"/>
        </w:rPr>
        <w:t>.</w:t>
      </w:r>
      <w:r w:rsidR="00FC7961">
        <w:rPr>
          <w:sz w:val="28"/>
          <w:szCs w:val="28"/>
        </w:rPr>
        <w:t xml:space="preserve"> Для дифференциации, рекомендовано проведение гистологии.</w:t>
      </w:r>
    </w:p>
    <w:p w:rsidR="00AA1F31" w:rsidRDefault="003D0602" w:rsidP="00AA1F31">
      <w:pPr>
        <w:numPr>
          <w:ilvl w:val="0"/>
          <w:numId w:val="6"/>
        </w:numPr>
        <w:suppressAutoHyphens w:val="0"/>
        <w:autoSpaceDN/>
        <w:textAlignment w:val="auto"/>
        <w:rPr>
          <w:sz w:val="28"/>
          <w:szCs w:val="28"/>
        </w:rPr>
      </w:pPr>
      <w:r>
        <w:rPr>
          <w:sz w:val="28"/>
          <w:szCs w:val="28"/>
        </w:rPr>
        <w:t>Незначительная грыжа мозжечка.</w:t>
      </w:r>
    </w:p>
    <w:p w:rsidR="00AA1F31" w:rsidRDefault="00AA1F31" w:rsidP="00AA1F31">
      <w:pPr>
        <w:rPr>
          <w:b/>
          <w:sz w:val="28"/>
          <w:szCs w:val="28"/>
        </w:rPr>
      </w:pPr>
    </w:p>
    <w:p w:rsidR="00AA1F31" w:rsidRPr="003D0602" w:rsidRDefault="00AA1F31" w:rsidP="00AA1F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Врач: </w:t>
      </w:r>
      <w:r w:rsidR="003D0602">
        <w:rPr>
          <w:b/>
          <w:sz w:val="28"/>
          <w:szCs w:val="28"/>
        </w:rPr>
        <w:t>Ренжин И.А.</w:t>
      </w:r>
    </w:p>
    <w:p w:rsidR="00AA1F31" w:rsidRPr="00933414" w:rsidRDefault="00AA1F31" w:rsidP="00AA1F31">
      <w:pPr>
        <w:rPr>
          <w:b/>
          <w:sz w:val="28"/>
          <w:szCs w:val="28"/>
        </w:rPr>
      </w:pPr>
    </w:p>
    <w:p w:rsidR="00CA4B37" w:rsidRDefault="00AA1F31" w:rsidP="00552358">
      <w:pPr>
        <w:jc w:val="center"/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  <w:r>
        <w:tab/>
      </w:r>
    </w:p>
    <w:p w:rsidR="002C27FD" w:rsidRDefault="002C27FD" w:rsidP="00552358">
      <w:pPr>
        <w:jc w:val="center"/>
      </w:pPr>
    </w:p>
    <w:p w:rsidR="002C27FD" w:rsidRDefault="002C27FD" w:rsidP="00552358">
      <w:pPr>
        <w:jc w:val="center"/>
      </w:pPr>
    </w:p>
    <w:sectPr w:rsidR="002C27FD" w:rsidSect="00965EEE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0A2" w:rsidRDefault="00EF60A2" w:rsidP="00185119">
      <w:r>
        <w:separator/>
      </w:r>
    </w:p>
  </w:endnote>
  <w:endnote w:type="continuationSeparator" w:id="0">
    <w:p w:rsidR="00EF60A2" w:rsidRDefault="00EF60A2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4241607</wp:posOffset>
          </wp:positionH>
          <wp:positionV relativeFrom="paragraph">
            <wp:posOffset>10795</wp:posOffset>
          </wp:positionV>
          <wp:extent cx="1134110" cy="1235710"/>
          <wp:effectExtent l="0" t="0" r="8890" b="2540"/>
          <wp:wrapTight wrapText="bothSides">
            <wp:wrapPolygon edited="0">
              <wp:start x="0" y="0"/>
              <wp:lineTo x="0" y="21311"/>
              <wp:lineTo x="21406" y="21311"/>
              <wp:lineTo x="21406" y="0"/>
              <wp:lineTo x="0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4110" cy="1235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0A2" w:rsidRDefault="00EF60A2" w:rsidP="00185119">
      <w:r>
        <w:separator/>
      </w:r>
    </w:p>
  </w:footnote>
  <w:footnote w:type="continuationSeparator" w:id="0">
    <w:p w:rsidR="00EF60A2" w:rsidRDefault="00EF60A2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CC7601"/>
    <w:multiLevelType w:val="hybridMultilevel"/>
    <w:tmpl w:val="4BF68564"/>
    <w:lvl w:ilvl="0" w:tplc="C89A5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84F53"/>
    <w:rsid w:val="00097C82"/>
    <w:rsid w:val="000B1383"/>
    <w:rsid w:val="00185119"/>
    <w:rsid w:val="002146B7"/>
    <w:rsid w:val="00255CE8"/>
    <w:rsid w:val="002C27FD"/>
    <w:rsid w:val="002D4216"/>
    <w:rsid w:val="003D0602"/>
    <w:rsid w:val="003D70E0"/>
    <w:rsid w:val="00437504"/>
    <w:rsid w:val="00445422"/>
    <w:rsid w:val="0048128B"/>
    <w:rsid w:val="004A4435"/>
    <w:rsid w:val="004B7D97"/>
    <w:rsid w:val="00512964"/>
    <w:rsid w:val="00552358"/>
    <w:rsid w:val="00567022"/>
    <w:rsid w:val="0057659D"/>
    <w:rsid w:val="00581D19"/>
    <w:rsid w:val="006568DA"/>
    <w:rsid w:val="00656C37"/>
    <w:rsid w:val="006B22EF"/>
    <w:rsid w:val="006D4EF1"/>
    <w:rsid w:val="00735C61"/>
    <w:rsid w:val="007531F1"/>
    <w:rsid w:val="0077277F"/>
    <w:rsid w:val="008B6E09"/>
    <w:rsid w:val="008F2D9F"/>
    <w:rsid w:val="009128AF"/>
    <w:rsid w:val="00965EEE"/>
    <w:rsid w:val="009A44C6"/>
    <w:rsid w:val="009D4D05"/>
    <w:rsid w:val="009F7AE5"/>
    <w:rsid w:val="00A83380"/>
    <w:rsid w:val="00AA1F31"/>
    <w:rsid w:val="00AB3421"/>
    <w:rsid w:val="00C01CC4"/>
    <w:rsid w:val="00C32AF8"/>
    <w:rsid w:val="00CA4B37"/>
    <w:rsid w:val="00CB131E"/>
    <w:rsid w:val="00CB773F"/>
    <w:rsid w:val="00CE39CF"/>
    <w:rsid w:val="00D21904"/>
    <w:rsid w:val="00DB6FC9"/>
    <w:rsid w:val="00E124CA"/>
    <w:rsid w:val="00E151AD"/>
    <w:rsid w:val="00E9120B"/>
    <w:rsid w:val="00EE3E90"/>
    <w:rsid w:val="00EF60A2"/>
    <w:rsid w:val="00F51BBF"/>
    <w:rsid w:val="00F71FD8"/>
    <w:rsid w:val="00F7224C"/>
    <w:rsid w:val="00FA071A"/>
    <w:rsid w:val="00FC2553"/>
    <w:rsid w:val="00FC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customStyle="1" w:styleId="Standard">
    <w:name w:val="Standard"/>
    <w:rsid w:val="00AA1F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A1F31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C27F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C27F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2</cp:revision>
  <cp:lastPrinted>2021-06-17T14:37:00Z</cp:lastPrinted>
  <dcterms:created xsi:type="dcterms:W3CDTF">2021-06-17T15:17:00Z</dcterms:created>
  <dcterms:modified xsi:type="dcterms:W3CDTF">2021-06-17T15:17:00Z</dcterms:modified>
</cp:coreProperties>
</file>