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961" w:rsidRDefault="00B20961" w:rsidP="00B20961">
      <w:pPr>
        <w:jc w:val="center"/>
        <w:rPr>
          <w:rFonts w:ascii="Arial" w:hAnsi="Arial" w:cs="Arial"/>
          <w:b/>
          <w:color w:val="00B050"/>
          <w:sz w:val="22"/>
          <w:szCs w:val="22"/>
          <w:lang w:val="en-US"/>
        </w:rPr>
      </w:pPr>
    </w:p>
    <w:p w:rsidR="00B20961" w:rsidRDefault="00B20961" w:rsidP="00B20961">
      <w:pPr>
        <w:jc w:val="center"/>
        <w:rPr>
          <w:rFonts w:ascii="Arial" w:hAnsi="Arial" w:cs="Arial"/>
          <w:b/>
          <w:color w:val="00B050"/>
          <w:sz w:val="22"/>
          <w:szCs w:val="22"/>
        </w:rPr>
      </w:pPr>
      <w:r>
        <w:rPr>
          <w:rFonts w:ascii="Arial" w:hAnsi="Arial" w:cs="Arial"/>
          <w:b/>
          <w:color w:val="00B050"/>
          <w:sz w:val="22"/>
          <w:szCs w:val="22"/>
        </w:rPr>
        <w:t>ИННОВАЦИОННЫЙ ВЕТЕРИНАРНЫЙ ЦЕНТР МО</w:t>
      </w:r>
      <w:r w:rsidR="00590147">
        <w:rPr>
          <w:rFonts w:ascii="Arial" w:hAnsi="Arial" w:cs="Arial"/>
          <w:b/>
          <w:color w:val="00B050"/>
          <w:sz w:val="22"/>
          <w:szCs w:val="22"/>
        </w:rPr>
        <w:t>С</w:t>
      </w:r>
      <w:r>
        <w:rPr>
          <w:rFonts w:ascii="Arial" w:hAnsi="Arial" w:cs="Arial"/>
          <w:b/>
          <w:color w:val="00B050"/>
          <w:sz w:val="22"/>
          <w:szCs w:val="22"/>
        </w:rPr>
        <w:t>КОВСКОЙ ВЕТЕРИНАРНОЙ АКАДЕМИИ</w:t>
      </w:r>
    </w:p>
    <w:p w:rsidR="00B20961" w:rsidRDefault="00B20961" w:rsidP="00B20961">
      <w:pPr>
        <w:jc w:val="center"/>
        <w:rPr>
          <w:rFonts w:ascii="Arial" w:hAnsi="Arial" w:cs="Arial"/>
          <w:b/>
          <w:color w:val="00B050"/>
          <w:sz w:val="22"/>
          <w:szCs w:val="22"/>
          <w:lang w:eastAsia="ar-SA"/>
        </w:rPr>
      </w:pPr>
      <w:r>
        <w:rPr>
          <w:rFonts w:ascii="Arial" w:hAnsi="Arial" w:cs="Arial"/>
          <w:b/>
          <w:color w:val="00B050"/>
          <w:sz w:val="22"/>
          <w:szCs w:val="22"/>
        </w:rPr>
        <w:t>ОТДЕЛЕНИЕ МЕТОДОВ ЛУЧЕВОЙ ДИАГНОСТИКИ И НЕВРОЛОГИИ</w:t>
      </w:r>
    </w:p>
    <w:p w:rsidR="00B20961" w:rsidRDefault="00B20961" w:rsidP="00B20961">
      <w:pPr>
        <w:jc w:val="center"/>
        <w:rPr>
          <w:rFonts w:ascii="Arial" w:hAnsi="Arial" w:cs="Arial"/>
          <w:b/>
          <w:color w:val="00B050"/>
          <w:sz w:val="20"/>
          <w:szCs w:val="20"/>
        </w:rPr>
      </w:pPr>
      <w:r>
        <w:rPr>
          <w:rFonts w:ascii="Arial" w:hAnsi="Arial" w:cs="Arial"/>
          <w:b/>
          <w:color w:val="00B050"/>
          <w:sz w:val="20"/>
          <w:szCs w:val="20"/>
        </w:rPr>
        <w:t xml:space="preserve">119192, г. Москва Мичуринский </w:t>
      </w:r>
      <w:proofErr w:type="spellStart"/>
      <w:r>
        <w:rPr>
          <w:rFonts w:ascii="Arial" w:hAnsi="Arial" w:cs="Arial"/>
          <w:b/>
          <w:color w:val="00B050"/>
          <w:sz w:val="20"/>
          <w:szCs w:val="20"/>
        </w:rPr>
        <w:t>пр-кт</w:t>
      </w:r>
      <w:proofErr w:type="spellEnd"/>
      <w:r>
        <w:rPr>
          <w:rFonts w:ascii="Arial" w:hAnsi="Arial" w:cs="Arial"/>
          <w:b/>
          <w:color w:val="00B050"/>
          <w:sz w:val="20"/>
          <w:szCs w:val="20"/>
        </w:rPr>
        <w:t xml:space="preserve">. д. 8 стр.2   </w:t>
      </w:r>
    </w:p>
    <w:p w:rsidR="00B20961" w:rsidRDefault="00B20961" w:rsidP="00B20961">
      <w:pPr>
        <w:jc w:val="center"/>
        <w:rPr>
          <w:rFonts w:ascii="Arial" w:hAnsi="Arial" w:cs="Arial"/>
          <w:b/>
          <w:color w:val="00B050"/>
          <w:sz w:val="20"/>
          <w:szCs w:val="20"/>
        </w:rPr>
      </w:pPr>
      <w:r>
        <w:rPr>
          <w:rFonts w:ascii="Arial" w:hAnsi="Arial" w:cs="Arial"/>
          <w:b/>
          <w:color w:val="00B050"/>
          <w:sz w:val="20"/>
          <w:szCs w:val="20"/>
        </w:rPr>
        <w:t xml:space="preserve">+7 (495) 995-50-30 (31)            </w:t>
      </w:r>
      <w:hyperlink r:id="rId7" w:history="1">
        <w:r>
          <w:rPr>
            <w:rStyle w:val="a4"/>
            <w:rFonts w:ascii="Arial" w:hAnsi="Arial" w:cs="Arial"/>
            <w:b/>
            <w:sz w:val="20"/>
            <w:szCs w:val="20"/>
            <w:lang w:val="en-US"/>
          </w:rPr>
          <w:t>www</w:t>
        </w:r>
        <w:r>
          <w:rPr>
            <w:rStyle w:val="a4"/>
            <w:rFonts w:ascii="Arial" w:hAnsi="Arial" w:cs="Arial"/>
            <w:b/>
            <w:sz w:val="20"/>
            <w:szCs w:val="20"/>
          </w:rPr>
          <w:t>.</w:t>
        </w:r>
        <w:r>
          <w:rPr>
            <w:rStyle w:val="a4"/>
            <w:rFonts w:ascii="Arial" w:hAnsi="Arial" w:cs="Arial"/>
            <w:b/>
            <w:sz w:val="20"/>
            <w:szCs w:val="20"/>
            <w:lang w:val="en-US"/>
          </w:rPr>
          <w:t>vetacademy</w:t>
        </w:r>
        <w:r>
          <w:rPr>
            <w:rStyle w:val="a4"/>
            <w:rFonts w:ascii="Arial" w:hAnsi="Arial" w:cs="Arial"/>
            <w:b/>
            <w:sz w:val="20"/>
            <w:szCs w:val="20"/>
          </w:rPr>
          <w:t>.</w:t>
        </w:r>
        <w:r>
          <w:rPr>
            <w:rStyle w:val="a4"/>
            <w:rFonts w:ascii="Arial" w:hAnsi="Arial" w:cs="Arial"/>
            <w:b/>
            <w:sz w:val="20"/>
            <w:szCs w:val="20"/>
            <w:lang w:val="en-US"/>
          </w:rPr>
          <w:t>ru</w:t>
        </w:r>
      </w:hyperlink>
      <w:r>
        <w:rPr>
          <w:rFonts w:ascii="Arial" w:hAnsi="Arial" w:cs="Arial"/>
          <w:b/>
          <w:color w:val="0000FF"/>
          <w:sz w:val="20"/>
          <w:szCs w:val="20"/>
        </w:rPr>
        <w:t xml:space="preserve">            </w:t>
      </w:r>
      <w:hyperlink r:id="rId8" w:history="1">
        <w:r>
          <w:rPr>
            <w:rStyle w:val="a4"/>
            <w:rFonts w:ascii="Arial" w:hAnsi="Arial" w:cs="Arial"/>
            <w:b/>
            <w:sz w:val="20"/>
            <w:szCs w:val="20"/>
            <w:lang w:val="en-US"/>
          </w:rPr>
          <w:t>ivc</w:t>
        </w:r>
        <w:r>
          <w:rPr>
            <w:rStyle w:val="a4"/>
            <w:rFonts w:ascii="Arial" w:hAnsi="Arial" w:cs="Arial"/>
            <w:b/>
            <w:sz w:val="20"/>
            <w:szCs w:val="20"/>
          </w:rPr>
          <w:t>-</w:t>
        </w:r>
        <w:r>
          <w:rPr>
            <w:rStyle w:val="a4"/>
            <w:rFonts w:ascii="Arial" w:hAnsi="Arial" w:cs="Arial"/>
            <w:b/>
            <w:sz w:val="20"/>
            <w:szCs w:val="20"/>
            <w:lang w:val="en-US"/>
          </w:rPr>
          <w:t>xray</w:t>
        </w:r>
        <w:r>
          <w:rPr>
            <w:rStyle w:val="a4"/>
            <w:rFonts w:ascii="Arial" w:hAnsi="Arial" w:cs="Arial"/>
            <w:b/>
            <w:sz w:val="20"/>
            <w:szCs w:val="20"/>
          </w:rPr>
          <w:t>@</w:t>
        </w:r>
        <w:r>
          <w:rPr>
            <w:rStyle w:val="a4"/>
            <w:rFonts w:ascii="Arial" w:hAnsi="Arial" w:cs="Arial"/>
            <w:b/>
            <w:sz w:val="20"/>
            <w:szCs w:val="20"/>
            <w:lang w:val="en-US"/>
          </w:rPr>
          <w:t>yandex</w:t>
        </w:r>
        <w:r>
          <w:rPr>
            <w:rStyle w:val="a4"/>
            <w:rFonts w:ascii="Arial" w:hAnsi="Arial" w:cs="Arial"/>
            <w:b/>
            <w:sz w:val="20"/>
            <w:szCs w:val="20"/>
          </w:rPr>
          <w:t>.</w:t>
        </w:r>
        <w:r>
          <w:rPr>
            <w:rStyle w:val="a4"/>
            <w:rFonts w:ascii="Arial" w:hAnsi="Arial" w:cs="Arial"/>
            <w:b/>
            <w:sz w:val="20"/>
            <w:szCs w:val="20"/>
            <w:lang w:val="en-US"/>
          </w:rPr>
          <w:t>ru</w:t>
        </w:r>
      </w:hyperlink>
    </w:p>
    <w:p w:rsidR="00E53D3E" w:rsidRPr="00016E31" w:rsidRDefault="00E53D3E" w:rsidP="00E53D3E">
      <w:pPr>
        <w:rPr>
          <w:sz w:val="22"/>
          <w:szCs w:val="22"/>
        </w:rPr>
      </w:pPr>
    </w:p>
    <w:p w:rsidR="00FA054A" w:rsidRPr="00545479" w:rsidRDefault="00590147" w:rsidP="00FA054A">
      <w:pPr>
        <w:rPr>
          <w:b/>
          <w:sz w:val="22"/>
          <w:szCs w:val="22"/>
        </w:rPr>
      </w:pPr>
      <w:r>
        <w:rPr>
          <w:b/>
          <w:sz w:val="22"/>
          <w:szCs w:val="22"/>
        </w:rPr>
        <w:t>Владелец: Кротова И. Ю.</w:t>
      </w:r>
    </w:p>
    <w:p w:rsidR="00FA054A" w:rsidRPr="00545479" w:rsidRDefault="000D35A1" w:rsidP="00FA054A">
      <w:pPr>
        <w:rPr>
          <w:b/>
          <w:sz w:val="22"/>
          <w:szCs w:val="22"/>
        </w:rPr>
      </w:pPr>
      <w:r w:rsidRPr="00545479">
        <w:rPr>
          <w:b/>
          <w:sz w:val="22"/>
          <w:szCs w:val="22"/>
        </w:rPr>
        <w:t>Пациент:</w:t>
      </w:r>
      <w:r w:rsidR="00590147">
        <w:rPr>
          <w:b/>
          <w:sz w:val="22"/>
          <w:szCs w:val="22"/>
        </w:rPr>
        <w:t xml:space="preserve"> кошка МУСЯ, карта 460116</w:t>
      </w:r>
      <w:r w:rsidRPr="00545479">
        <w:rPr>
          <w:b/>
          <w:sz w:val="22"/>
          <w:szCs w:val="22"/>
        </w:rPr>
        <w:t xml:space="preserve"> </w:t>
      </w:r>
    </w:p>
    <w:p w:rsidR="00FA054A" w:rsidRDefault="00FA054A" w:rsidP="00FA054A">
      <w:pPr>
        <w:rPr>
          <w:b/>
          <w:sz w:val="22"/>
          <w:szCs w:val="22"/>
        </w:rPr>
      </w:pPr>
      <w:r w:rsidRPr="00545479">
        <w:rPr>
          <w:b/>
          <w:sz w:val="22"/>
          <w:szCs w:val="22"/>
        </w:rPr>
        <w:t>Дата исследования:</w:t>
      </w:r>
      <w:r w:rsidR="00590147">
        <w:rPr>
          <w:b/>
          <w:sz w:val="22"/>
          <w:szCs w:val="22"/>
        </w:rPr>
        <w:t xml:space="preserve"> 11.06.2021</w:t>
      </w:r>
      <w:r w:rsidRPr="00545479">
        <w:rPr>
          <w:b/>
          <w:sz w:val="22"/>
          <w:szCs w:val="22"/>
        </w:rPr>
        <w:t xml:space="preserve">  </w:t>
      </w:r>
    </w:p>
    <w:p w:rsidR="00545479" w:rsidRDefault="00545479" w:rsidP="00FA054A">
      <w:pPr>
        <w:rPr>
          <w:b/>
          <w:sz w:val="22"/>
          <w:szCs w:val="22"/>
        </w:rPr>
      </w:pPr>
      <w:r w:rsidRPr="00545479">
        <w:rPr>
          <w:b/>
          <w:sz w:val="22"/>
          <w:szCs w:val="22"/>
        </w:rPr>
        <w:t>Компьютерная томография брюшной полости</w:t>
      </w:r>
    </w:p>
    <w:p w:rsidR="00A2724B" w:rsidRPr="005C7B0B" w:rsidRDefault="00A2724B">
      <w:pPr>
        <w:rPr>
          <w:sz w:val="22"/>
          <w:szCs w:val="22"/>
        </w:rPr>
      </w:pPr>
    </w:p>
    <w:p w:rsidR="008A2E2A" w:rsidRPr="002277F7" w:rsidRDefault="00CC2001" w:rsidP="008A5CC3">
      <w:pPr>
        <w:numPr>
          <w:ilvl w:val="0"/>
          <w:numId w:val="1"/>
        </w:numPr>
        <w:rPr>
          <w:sz w:val="22"/>
          <w:szCs w:val="22"/>
        </w:rPr>
      </w:pPr>
      <w:r w:rsidRPr="002277F7">
        <w:rPr>
          <w:sz w:val="22"/>
          <w:szCs w:val="22"/>
        </w:rPr>
        <w:t xml:space="preserve">Свободный </w:t>
      </w:r>
      <w:r w:rsidR="002277F7" w:rsidRPr="002277F7">
        <w:rPr>
          <w:sz w:val="22"/>
          <w:szCs w:val="22"/>
        </w:rPr>
        <w:t>газ</w:t>
      </w:r>
      <w:r w:rsidR="002277F7">
        <w:rPr>
          <w:sz w:val="22"/>
          <w:szCs w:val="22"/>
        </w:rPr>
        <w:t xml:space="preserve">, </w:t>
      </w:r>
      <w:r w:rsidRPr="002277F7">
        <w:rPr>
          <w:sz w:val="22"/>
          <w:szCs w:val="22"/>
        </w:rPr>
        <w:t>жидкость:</w:t>
      </w:r>
      <w:r w:rsidR="00F22FB1" w:rsidRPr="002277F7">
        <w:rPr>
          <w:sz w:val="22"/>
          <w:szCs w:val="22"/>
        </w:rPr>
        <w:t xml:space="preserve"> </w:t>
      </w:r>
      <w:r w:rsidR="002277F7" w:rsidRPr="003907C8">
        <w:rPr>
          <w:sz w:val="20"/>
          <w:szCs w:val="20"/>
        </w:rPr>
        <w:t>не визуализируется</w:t>
      </w:r>
    </w:p>
    <w:p w:rsidR="00CF4950" w:rsidRDefault="00CF4950" w:rsidP="002015E3">
      <w:pPr>
        <w:numPr>
          <w:ilvl w:val="0"/>
          <w:numId w:val="1"/>
        </w:numPr>
        <w:rPr>
          <w:sz w:val="22"/>
          <w:szCs w:val="22"/>
        </w:rPr>
      </w:pPr>
      <w:r w:rsidRPr="005C7B0B">
        <w:rPr>
          <w:sz w:val="22"/>
          <w:szCs w:val="22"/>
        </w:rPr>
        <w:t>Стенка брюшной полости:</w:t>
      </w:r>
      <w:r w:rsidR="00E6120A">
        <w:rPr>
          <w:sz w:val="22"/>
          <w:szCs w:val="22"/>
          <w:lang w:val="en-US"/>
        </w:rPr>
        <w:t xml:space="preserve"> N</w:t>
      </w:r>
      <w:r w:rsidR="002B28DE">
        <w:rPr>
          <w:sz w:val="22"/>
          <w:szCs w:val="22"/>
        </w:rPr>
        <w:t xml:space="preserve">, </w:t>
      </w:r>
    </w:p>
    <w:p w:rsidR="0063642B" w:rsidRDefault="00E6120A" w:rsidP="002015E3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Желудок</w:t>
      </w:r>
      <w:r w:rsidR="0063642B">
        <w:rPr>
          <w:sz w:val="22"/>
          <w:szCs w:val="22"/>
        </w:rPr>
        <w:t>:</w:t>
      </w:r>
      <w:r w:rsidRPr="002B28DE">
        <w:rPr>
          <w:sz w:val="22"/>
          <w:szCs w:val="22"/>
        </w:rPr>
        <w:t xml:space="preserve"> </w:t>
      </w:r>
      <w:r w:rsidR="002B28DE">
        <w:rPr>
          <w:sz w:val="22"/>
          <w:szCs w:val="22"/>
        </w:rPr>
        <w:t xml:space="preserve">пустой, паттерн слизистой с гиперперфузией хорошо дифференцируется, пилорическая часть сильно сдавлена </w:t>
      </w:r>
    </w:p>
    <w:p w:rsidR="004063D4" w:rsidRDefault="00CC2001" w:rsidP="002015E3">
      <w:pPr>
        <w:numPr>
          <w:ilvl w:val="0"/>
          <w:numId w:val="1"/>
        </w:numPr>
        <w:rPr>
          <w:sz w:val="22"/>
          <w:szCs w:val="22"/>
        </w:rPr>
      </w:pPr>
      <w:r w:rsidRPr="005C7B0B">
        <w:rPr>
          <w:sz w:val="22"/>
          <w:szCs w:val="22"/>
        </w:rPr>
        <w:t>Печень:</w:t>
      </w:r>
      <w:r w:rsidR="00262F3C" w:rsidRPr="005C7B0B">
        <w:rPr>
          <w:sz w:val="22"/>
          <w:szCs w:val="22"/>
        </w:rPr>
        <w:t xml:space="preserve"> </w:t>
      </w:r>
      <w:r w:rsidR="002277F7">
        <w:rPr>
          <w:sz w:val="22"/>
          <w:szCs w:val="22"/>
        </w:rPr>
        <w:t>расширение желчевыводящих протоков до 2,3 мм</w:t>
      </w:r>
      <w:r w:rsidR="00D12318">
        <w:rPr>
          <w:sz w:val="22"/>
          <w:szCs w:val="22"/>
        </w:rPr>
        <w:t>, минерализация в проекции протоков</w:t>
      </w:r>
    </w:p>
    <w:p w:rsidR="00CC2001" w:rsidRDefault="00CC2001" w:rsidP="002015E3">
      <w:pPr>
        <w:pStyle w:val="a3"/>
        <w:numPr>
          <w:ilvl w:val="0"/>
          <w:numId w:val="1"/>
        </w:numPr>
        <w:rPr>
          <w:sz w:val="22"/>
          <w:szCs w:val="22"/>
        </w:rPr>
      </w:pPr>
      <w:r w:rsidRPr="005C7B0B">
        <w:rPr>
          <w:sz w:val="22"/>
          <w:szCs w:val="22"/>
        </w:rPr>
        <w:t>Желчный пузырь:</w:t>
      </w:r>
      <w:r w:rsidR="002277F7">
        <w:rPr>
          <w:sz w:val="22"/>
          <w:szCs w:val="22"/>
        </w:rPr>
        <w:t xml:space="preserve"> контрастный осадок на дне, выраженного увеличения самого пузыря нет, однако, присутствует объемное патологическое расширение всех желчевыводящих путей, что говорит о нарушении проходимости в области</w:t>
      </w:r>
      <w:r w:rsidR="000660FE">
        <w:rPr>
          <w:sz w:val="22"/>
          <w:szCs w:val="22"/>
        </w:rPr>
        <w:t xml:space="preserve"> фатерова сосочка, см. комментарий 1</w:t>
      </w:r>
    </w:p>
    <w:p w:rsidR="002277F7" w:rsidRPr="005C7B0B" w:rsidRDefault="002277F7" w:rsidP="002015E3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Двенадцатиперстная кишка плохо визуализируется у данного пациента</w:t>
      </w:r>
    </w:p>
    <w:p w:rsidR="002E2E43" w:rsidRPr="002277F7" w:rsidRDefault="00CC2001" w:rsidP="002277F7">
      <w:pPr>
        <w:numPr>
          <w:ilvl w:val="0"/>
          <w:numId w:val="1"/>
        </w:numPr>
        <w:rPr>
          <w:sz w:val="22"/>
          <w:szCs w:val="22"/>
        </w:rPr>
      </w:pPr>
      <w:r w:rsidRPr="002E2E43">
        <w:rPr>
          <w:sz w:val="22"/>
          <w:szCs w:val="22"/>
        </w:rPr>
        <w:t>Поджелудочная железа:</w:t>
      </w:r>
      <w:r w:rsidR="002277F7">
        <w:rPr>
          <w:sz w:val="22"/>
          <w:szCs w:val="22"/>
        </w:rPr>
        <w:t xml:space="preserve"> расширение протока до 1,8 мм – увеличен </w:t>
      </w:r>
      <w:r w:rsidR="002E2E43" w:rsidRPr="002277F7">
        <w:rPr>
          <w:rFonts w:cstheme="minorHAnsi"/>
          <w:color w:val="000000" w:themeColor="text1"/>
          <w:sz w:val="22"/>
          <w:szCs w:val="22"/>
        </w:rPr>
        <w:t>(</w:t>
      </w:r>
      <w:r w:rsidR="002E2E43" w:rsidRPr="002277F7">
        <w:rPr>
          <w:rFonts w:cstheme="minorHAnsi"/>
          <w:color w:val="000000" w:themeColor="text1"/>
          <w:sz w:val="22"/>
          <w:szCs w:val="22"/>
          <w:lang w:val="en-US"/>
        </w:rPr>
        <w:t>Park</w:t>
      </w:r>
      <w:r w:rsidR="002E2E43" w:rsidRPr="002277F7">
        <w:rPr>
          <w:rFonts w:cstheme="minorHAnsi"/>
          <w:color w:val="000000" w:themeColor="text1"/>
          <w:sz w:val="22"/>
          <w:szCs w:val="22"/>
        </w:rPr>
        <w:t xml:space="preserve"> </w:t>
      </w:r>
      <w:r w:rsidR="002E2E43" w:rsidRPr="002277F7">
        <w:rPr>
          <w:rFonts w:cstheme="minorHAnsi"/>
          <w:color w:val="000000" w:themeColor="text1"/>
          <w:sz w:val="22"/>
          <w:szCs w:val="22"/>
          <w:lang w:val="en-US"/>
        </w:rPr>
        <w:t>JY</w:t>
      </w:r>
      <w:r w:rsidR="002E2E43" w:rsidRPr="002277F7">
        <w:rPr>
          <w:rFonts w:cstheme="minorHAnsi"/>
          <w:color w:val="000000" w:themeColor="text1"/>
          <w:sz w:val="22"/>
          <w:szCs w:val="22"/>
        </w:rPr>
        <w:t xml:space="preserve">, </w:t>
      </w:r>
      <w:r w:rsidR="002E2E43" w:rsidRPr="002277F7">
        <w:rPr>
          <w:rFonts w:cstheme="minorHAnsi"/>
          <w:color w:val="000000" w:themeColor="text1"/>
          <w:sz w:val="22"/>
          <w:szCs w:val="22"/>
          <w:lang w:val="en-US"/>
        </w:rPr>
        <w:t>et</w:t>
      </w:r>
      <w:r w:rsidR="002E2E43" w:rsidRPr="002277F7">
        <w:rPr>
          <w:rFonts w:cstheme="minorHAnsi"/>
          <w:color w:val="000000" w:themeColor="text1"/>
          <w:sz w:val="22"/>
          <w:szCs w:val="22"/>
        </w:rPr>
        <w:t xml:space="preserve"> </w:t>
      </w:r>
      <w:r w:rsidR="002E2E43" w:rsidRPr="002277F7">
        <w:rPr>
          <w:rFonts w:cstheme="minorHAnsi"/>
          <w:color w:val="000000" w:themeColor="text1"/>
          <w:sz w:val="22"/>
          <w:szCs w:val="22"/>
          <w:lang w:val="en-US"/>
        </w:rPr>
        <w:t>al</w:t>
      </w:r>
      <w:r w:rsidR="002E2E43" w:rsidRPr="002277F7">
        <w:rPr>
          <w:rFonts w:cstheme="minorHAnsi"/>
          <w:color w:val="000000" w:themeColor="text1"/>
          <w:sz w:val="22"/>
          <w:szCs w:val="22"/>
        </w:rPr>
        <w:t>. 2020)</w:t>
      </w:r>
    </w:p>
    <w:p w:rsidR="00320480" w:rsidRDefault="00CC2001" w:rsidP="00511B49">
      <w:pPr>
        <w:numPr>
          <w:ilvl w:val="0"/>
          <w:numId w:val="1"/>
        </w:numPr>
        <w:rPr>
          <w:sz w:val="22"/>
          <w:szCs w:val="22"/>
        </w:rPr>
      </w:pPr>
      <w:r w:rsidRPr="005C7B0B">
        <w:rPr>
          <w:sz w:val="22"/>
          <w:szCs w:val="22"/>
        </w:rPr>
        <w:t>Селезенка:</w:t>
      </w:r>
      <w:r w:rsidR="006D67E1" w:rsidRPr="005C7B0B">
        <w:rPr>
          <w:sz w:val="22"/>
          <w:szCs w:val="22"/>
        </w:rPr>
        <w:t xml:space="preserve"> </w:t>
      </w:r>
      <w:r w:rsidR="002277F7">
        <w:rPr>
          <w:sz w:val="22"/>
          <w:szCs w:val="22"/>
        </w:rPr>
        <w:t>гетерогенная окраска без признаков эффекта массы</w:t>
      </w:r>
      <w:r w:rsidR="000660FE">
        <w:rPr>
          <w:sz w:val="22"/>
          <w:szCs w:val="22"/>
        </w:rPr>
        <w:t>, см. комментарий 2</w:t>
      </w:r>
    </w:p>
    <w:p w:rsidR="00740F15" w:rsidRPr="005C7B0B" w:rsidRDefault="00D12318" w:rsidP="00D12318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Надпочечники: минерализация </w:t>
      </w:r>
      <w:r w:rsidR="000660FE">
        <w:rPr>
          <w:sz w:val="22"/>
          <w:szCs w:val="22"/>
        </w:rPr>
        <w:t>– норма для кошек, чаще встречается у пожилых кошек.</w:t>
      </w:r>
    </w:p>
    <w:p w:rsidR="002277F7" w:rsidRDefault="00D12318" w:rsidP="00D12318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Почки: </w:t>
      </w:r>
      <w:r>
        <w:rPr>
          <w:sz w:val="22"/>
          <w:szCs w:val="22"/>
          <w:lang w:val="en-US"/>
        </w:rPr>
        <w:t>N</w:t>
      </w:r>
      <w:r w:rsidR="00F22FB1" w:rsidRPr="005C7B0B">
        <w:rPr>
          <w:sz w:val="22"/>
          <w:szCs w:val="22"/>
        </w:rPr>
        <w:t xml:space="preserve"> </w:t>
      </w:r>
    </w:p>
    <w:p w:rsidR="00ED26A6" w:rsidRPr="005C7B0B" w:rsidRDefault="00320480" w:rsidP="002277F7">
      <w:pPr>
        <w:numPr>
          <w:ilvl w:val="0"/>
          <w:numId w:val="1"/>
        </w:numPr>
        <w:rPr>
          <w:sz w:val="22"/>
          <w:szCs w:val="22"/>
        </w:rPr>
      </w:pPr>
      <w:r w:rsidRPr="005C7B0B">
        <w:rPr>
          <w:sz w:val="22"/>
          <w:szCs w:val="22"/>
        </w:rPr>
        <w:t>Мочеточник</w:t>
      </w:r>
      <w:r w:rsidR="002277F7">
        <w:rPr>
          <w:sz w:val="22"/>
          <w:szCs w:val="22"/>
        </w:rPr>
        <w:t xml:space="preserve">и: </w:t>
      </w:r>
      <w:r w:rsidR="002277F7">
        <w:rPr>
          <w:sz w:val="22"/>
          <w:szCs w:val="22"/>
          <w:lang w:val="en-US"/>
        </w:rPr>
        <w:t>N</w:t>
      </w:r>
    </w:p>
    <w:p w:rsidR="002277F7" w:rsidRPr="005C7B0B" w:rsidRDefault="002277F7" w:rsidP="002277F7">
      <w:pPr>
        <w:numPr>
          <w:ilvl w:val="0"/>
          <w:numId w:val="1"/>
        </w:numPr>
        <w:rPr>
          <w:sz w:val="22"/>
          <w:szCs w:val="22"/>
        </w:rPr>
      </w:pPr>
      <w:r w:rsidRPr="005C7B0B">
        <w:rPr>
          <w:sz w:val="22"/>
          <w:szCs w:val="22"/>
        </w:rPr>
        <w:t xml:space="preserve">Портальные </w:t>
      </w:r>
      <w:r>
        <w:rPr>
          <w:sz w:val="22"/>
          <w:szCs w:val="22"/>
        </w:rPr>
        <w:t xml:space="preserve">лимфоузлы </w:t>
      </w:r>
      <w:r w:rsidR="002B28DE">
        <w:rPr>
          <w:sz w:val="22"/>
          <w:szCs w:val="22"/>
        </w:rPr>
        <w:t>Н/В</w:t>
      </w:r>
      <w:r>
        <w:rPr>
          <w:sz w:val="22"/>
          <w:szCs w:val="22"/>
        </w:rPr>
        <w:t>, остальные ЛУ брюшной полости без особенностей</w:t>
      </w:r>
    </w:p>
    <w:p w:rsidR="000A0ACB" w:rsidRDefault="000A0ACB" w:rsidP="00E6120A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Мочевой пузырь </w:t>
      </w:r>
      <w:r w:rsidR="00E6120A">
        <w:rPr>
          <w:sz w:val="22"/>
          <w:szCs w:val="22"/>
        </w:rPr>
        <w:t>без особенностей, УЗИ может потребоваться для дополнительной визуализации</w:t>
      </w:r>
    </w:p>
    <w:p w:rsidR="000660FE" w:rsidRPr="00E6120A" w:rsidRDefault="000660FE" w:rsidP="00E6120A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Каудальная полая вена в области печени смещена дорсально</w:t>
      </w:r>
    </w:p>
    <w:p w:rsidR="000B62C7" w:rsidRPr="005C7B0B" w:rsidRDefault="000B62C7" w:rsidP="000B62C7">
      <w:pPr>
        <w:ind w:left="720"/>
        <w:rPr>
          <w:b/>
          <w:sz w:val="22"/>
          <w:szCs w:val="22"/>
        </w:rPr>
      </w:pPr>
    </w:p>
    <w:p w:rsidR="00685CE2" w:rsidRPr="0009592C" w:rsidRDefault="00B60435" w:rsidP="00685CE2">
      <w:pPr>
        <w:rPr>
          <w:sz w:val="16"/>
          <w:szCs w:val="16"/>
        </w:rPr>
      </w:pPr>
      <w:r w:rsidRPr="0009592C">
        <w:rPr>
          <w:b/>
          <w:sz w:val="16"/>
          <w:szCs w:val="16"/>
        </w:rPr>
        <w:t>* признаков патологических изменений не визуализируется</w:t>
      </w:r>
      <w:r w:rsidR="005D2ED0" w:rsidRPr="0009592C">
        <w:rPr>
          <w:b/>
          <w:sz w:val="16"/>
          <w:szCs w:val="16"/>
        </w:rPr>
        <w:t xml:space="preserve"> (*</w:t>
      </w:r>
      <w:r w:rsidR="005D2ED0" w:rsidRPr="0009592C">
        <w:rPr>
          <w:b/>
          <w:sz w:val="16"/>
          <w:szCs w:val="16"/>
          <w:lang w:val="en-US"/>
        </w:rPr>
        <w:t>N</w:t>
      </w:r>
      <w:r w:rsidR="005D2ED0" w:rsidRPr="0009592C">
        <w:rPr>
          <w:b/>
          <w:sz w:val="16"/>
          <w:szCs w:val="16"/>
        </w:rPr>
        <w:t>)</w:t>
      </w:r>
      <w:r w:rsidR="00685CE2" w:rsidRPr="0009592C">
        <w:rPr>
          <w:sz w:val="16"/>
          <w:szCs w:val="16"/>
        </w:rPr>
        <w:t xml:space="preserve"> – исследуемый анатомический отдел (структура) имеет нормаль</w:t>
      </w:r>
      <w:r w:rsidR="005D2ED0" w:rsidRPr="0009592C">
        <w:rPr>
          <w:sz w:val="16"/>
          <w:szCs w:val="16"/>
        </w:rPr>
        <w:t>ную рентгенологическую картину,</w:t>
      </w:r>
      <w:r w:rsidR="00504461" w:rsidRPr="0009592C">
        <w:rPr>
          <w:sz w:val="16"/>
          <w:szCs w:val="16"/>
        </w:rPr>
        <w:t xml:space="preserve"> </w:t>
      </w:r>
      <w:r w:rsidR="00685CE2" w:rsidRPr="0009592C">
        <w:rPr>
          <w:sz w:val="16"/>
          <w:szCs w:val="16"/>
        </w:rPr>
        <w:t>скиалогию</w:t>
      </w:r>
      <w:r w:rsidR="005D2ED0" w:rsidRPr="0009592C">
        <w:rPr>
          <w:sz w:val="16"/>
          <w:szCs w:val="16"/>
        </w:rPr>
        <w:t xml:space="preserve"> и локализацию</w:t>
      </w:r>
      <w:r w:rsidR="00685CE2" w:rsidRPr="0009592C">
        <w:rPr>
          <w:sz w:val="16"/>
          <w:szCs w:val="16"/>
        </w:rPr>
        <w:t>, визуальная картина исследуемых структур соответствует таковой, представленной в анатомических и рентгенологических атласах и картине, полученной от подтверждено здоровых животных.</w:t>
      </w:r>
    </w:p>
    <w:p w:rsidR="0001467D" w:rsidRPr="005C7B0B" w:rsidRDefault="0001467D" w:rsidP="0001467D">
      <w:pPr>
        <w:rPr>
          <w:sz w:val="22"/>
          <w:szCs w:val="22"/>
        </w:rPr>
      </w:pPr>
    </w:p>
    <w:p w:rsidR="00E6120A" w:rsidRDefault="00486FB1" w:rsidP="00E6120A">
      <w:pPr>
        <w:rPr>
          <w:sz w:val="22"/>
          <w:szCs w:val="22"/>
        </w:rPr>
      </w:pPr>
      <w:r w:rsidRPr="005C7B0B">
        <w:rPr>
          <w:b/>
          <w:sz w:val="22"/>
          <w:szCs w:val="22"/>
        </w:rPr>
        <w:t>Заключение</w:t>
      </w:r>
      <w:r w:rsidR="0001467D" w:rsidRPr="005C7B0B">
        <w:rPr>
          <w:b/>
          <w:sz w:val="22"/>
          <w:szCs w:val="22"/>
        </w:rPr>
        <w:t>:</w:t>
      </w:r>
      <w:r w:rsidR="00380482" w:rsidRPr="005C7B0B">
        <w:rPr>
          <w:sz w:val="22"/>
          <w:szCs w:val="22"/>
        </w:rPr>
        <w:t xml:space="preserve"> </w:t>
      </w:r>
    </w:p>
    <w:p w:rsidR="0001467D" w:rsidRDefault="00E6120A" w:rsidP="00E6120A">
      <w:pPr>
        <w:pStyle w:val="a3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В</w:t>
      </w:r>
      <w:r w:rsidRPr="00E6120A">
        <w:rPr>
          <w:sz w:val="22"/>
          <w:szCs w:val="22"/>
        </w:rPr>
        <w:t xml:space="preserve">ыраженный </w:t>
      </w:r>
      <w:proofErr w:type="spellStart"/>
      <w:r w:rsidRPr="00E6120A">
        <w:rPr>
          <w:sz w:val="22"/>
          <w:szCs w:val="22"/>
        </w:rPr>
        <w:t>холестаз</w:t>
      </w:r>
      <w:proofErr w:type="spellEnd"/>
      <w:r w:rsidRPr="00E6120A">
        <w:rPr>
          <w:sz w:val="22"/>
          <w:szCs w:val="22"/>
        </w:rPr>
        <w:t>. Паттерн переполнения желчных протоков указывает на область обструкции близкой к фатерову сосочку</w:t>
      </w:r>
      <w:r w:rsidR="00D12318">
        <w:rPr>
          <w:sz w:val="22"/>
          <w:szCs w:val="22"/>
        </w:rPr>
        <w:t>.</w:t>
      </w:r>
      <w:r w:rsidRPr="00E6120A">
        <w:rPr>
          <w:sz w:val="22"/>
          <w:szCs w:val="22"/>
        </w:rPr>
        <w:t xml:space="preserve"> </w:t>
      </w:r>
    </w:p>
    <w:p w:rsidR="00E6120A" w:rsidRDefault="00E6120A" w:rsidP="00E6120A">
      <w:pPr>
        <w:pStyle w:val="a3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 xml:space="preserve">Выраженная компрессия воротной вены за счёт переполненных </w:t>
      </w:r>
      <w:r w:rsidR="00D12318">
        <w:rPr>
          <w:sz w:val="22"/>
          <w:szCs w:val="22"/>
        </w:rPr>
        <w:t>желчевыводящих протоков.</w:t>
      </w:r>
    </w:p>
    <w:p w:rsidR="001A416C" w:rsidRDefault="001A416C" w:rsidP="00E6120A">
      <w:pPr>
        <w:pStyle w:val="a3"/>
        <w:numPr>
          <w:ilvl w:val="0"/>
          <w:numId w:val="9"/>
        </w:numPr>
        <w:rPr>
          <w:sz w:val="22"/>
          <w:szCs w:val="22"/>
        </w:rPr>
      </w:pPr>
      <w:r>
        <w:rPr>
          <w:sz w:val="22"/>
          <w:szCs w:val="22"/>
        </w:rPr>
        <w:t>Недифференцированные интерстициальные очаги в лёгких, более выраженные в каудальных долях, см. комментарий 3.</w:t>
      </w:r>
    </w:p>
    <w:p w:rsidR="00D12318" w:rsidRDefault="00D12318" w:rsidP="00D12318">
      <w:pPr>
        <w:rPr>
          <w:sz w:val="22"/>
          <w:szCs w:val="22"/>
        </w:rPr>
      </w:pPr>
    </w:p>
    <w:p w:rsidR="000660FE" w:rsidRDefault="00D12318" w:rsidP="00D12318">
      <w:pPr>
        <w:rPr>
          <w:sz w:val="22"/>
          <w:szCs w:val="22"/>
        </w:rPr>
      </w:pPr>
      <w:r w:rsidRPr="00D12318">
        <w:rPr>
          <w:b/>
          <w:sz w:val="22"/>
          <w:szCs w:val="22"/>
        </w:rPr>
        <w:t>Комментарий:</w:t>
      </w:r>
      <w:r>
        <w:rPr>
          <w:sz w:val="22"/>
          <w:szCs w:val="22"/>
        </w:rPr>
        <w:t xml:space="preserve"> </w:t>
      </w:r>
    </w:p>
    <w:p w:rsidR="00D12318" w:rsidRDefault="000660FE" w:rsidP="000660FE">
      <w:pPr>
        <w:pStyle w:val="a3"/>
        <w:numPr>
          <w:ilvl w:val="0"/>
          <w:numId w:val="10"/>
        </w:numPr>
        <w:rPr>
          <w:sz w:val="22"/>
          <w:szCs w:val="22"/>
        </w:rPr>
      </w:pPr>
      <w:r>
        <w:rPr>
          <w:sz w:val="22"/>
          <w:szCs w:val="22"/>
        </w:rPr>
        <w:t>Э</w:t>
      </w:r>
      <w:r w:rsidR="00D12318" w:rsidRPr="000660FE">
        <w:rPr>
          <w:sz w:val="22"/>
          <w:szCs w:val="22"/>
        </w:rPr>
        <w:t>тиология обструкции может быть различна, но она явно механическая – какая-то структура ограничивает выход желчи в ДПК. Нельзя исключать в том числе и опухолевую этиологию – такие пациенты требуют онкологической настороженности.</w:t>
      </w:r>
    </w:p>
    <w:p w:rsidR="000660FE" w:rsidRDefault="000660FE" w:rsidP="000660FE">
      <w:pPr>
        <w:pStyle w:val="a3"/>
        <w:numPr>
          <w:ilvl w:val="0"/>
          <w:numId w:val="10"/>
        </w:numPr>
        <w:rPr>
          <w:sz w:val="22"/>
          <w:szCs w:val="22"/>
        </w:rPr>
      </w:pPr>
      <w:r w:rsidRPr="000660FE">
        <w:rPr>
          <w:sz w:val="22"/>
          <w:szCs w:val="22"/>
        </w:rPr>
        <w:t>Представленная гетерогенная окраска селезёнки м. б. характерна для множества изменений, как неопластических, так и дегенеративных. Также эти изменения часто встречаются как случайные находки у пожилых и старых кошек.</w:t>
      </w:r>
    </w:p>
    <w:p w:rsidR="001A416C" w:rsidRPr="001A416C" w:rsidRDefault="001A416C" w:rsidP="001A416C">
      <w:pPr>
        <w:pStyle w:val="a3"/>
        <w:numPr>
          <w:ilvl w:val="0"/>
          <w:numId w:val="10"/>
        </w:numPr>
        <w:rPr>
          <w:sz w:val="22"/>
          <w:szCs w:val="22"/>
        </w:rPr>
      </w:pPr>
      <w:bookmarkStart w:id="0" w:name="_GoBack"/>
      <w:r w:rsidRPr="001A416C">
        <w:rPr>
          <w:sz w:val="22"/>
          <w:szCs w:val="22"/>
        </w:rPr>
        <w:t xml:space="preserve">Представленные у данной кошки интерстициальные изменения лёгких могут иметь самую разнообразную этиологию. Они могут представлять собой как дегенеративные изменения, в том числе и после перенесенных воспалений, так и быть признаками текущего воспалительного процесса. По данным работы </w:t>
      </w:r>
      <w:proofErr w:type="spellStart"/>
      <w:r w:rsidRPr="001A416C">
        <w:rPr>
          <w:sz w:val="22"/>
          <w:szCs w:val="22"/>
        </w:rPr>
        <w:t>Lamb</w:t>
      </w:r>
      <w:proofErr w:type="spellEnd"/>
      <w:r w:rsidRPr="001A416C">
        <w:rPr>
          <w:sz w:val="22"/>
          <w:szCs w:val="22"/>
        </w:rPr>
        <w:t xml:space="preserve"> CR &amp; </w:t>
      </w:r>
      <w:proofErr w:type="spellStart"/>
      <w:r w:rsidRPr="001A416C">
        <w:rPr>
          <w:sz w:val="22"/>
          <w:szCs w:val="22"/>
        </w:rPr>
        <w:t>Jones</w:t>
      </w:r>
      <w:proofErr w:type="spellEnd"/>
      <w:r w:rsidRPr="001A416C">
        <w:rPr>
          <w:sz w:val="22"/>
          <w:szCs w:val="22"/>
        </w:rPr>
        <w:t xml:space="preserve"> ID 2016, JSAP около 77% клинически здоровых кошек могут иметь различные визуальные п</w:t>
      </w:r>
      <w:r>
        <w:rPr>
          <w:sz w:val="22"/>
          <w:szCs w:val="22"/>
        </w:rPr>
        <w:t>ризнаки респираторных патологий – т.е. в форме случайных находок.</w:t>
      </w:r>
    </w:p>
    <w:bookmarkEnd w:id="0"/>
    <w:p w:rsidR="000660FE" w:rsidRPr="000660FE" w:rsidRDefault="000660FE" w:rsidP="000660FE">
      <w:pPr>
        <w:pStyle w:val="a3"/>
        <w:numPr>
          <w:ilvl w:val="0"/>
          <w:numId w:val="10"/>
        </w:numPr>
        <w:rPr>
          <w:sz w:val="22"/>
          <w:szCs w:val="22"/>
        </w:rPr>
      </w:pPr>
      <w:r w:rsidRPr="000660FE">
        <w:rPr>
          <w:sz w:val="22"/>
          <w:szCs w:val="22"/>
        </w:rPr>
        <w:t>Детализация отдельных анатомических структур по требованию лечащего врача.</w:t>
      </w:r>
    </w:p>
    <w:p w:rsidR="00084C67" w:rsidRPr="005C7B0B" w:rsidRDefault="00084C67" w:rsidP="0001467D">
      <w:pPr>
        <w:rPr>
          <w:sz w:val="22"/>
          <w:szCs w:val="22"/>
        </w:rPr>
      </w:pPr>
    </w:p>
    <w:p w:rsidR="00AF01E3" w:rsidRPr="00A1133B" w:rsidRDefault="00AF01E3" w:rsidP="00AF01E3">
      <w:pPr>
        <w:jc w:val="right"/>
        <w:rPr>
          <w:sz w:val="22"/>
          <w:szCs w:val="22"/>
        </w:rPr>
      </w:pPr>
      <w:r w:rsidRPr="00A1133B">
        <w:rPr>
          <w:b/>
          <w:sz w:val="22"/>
          <w:szCs w:val="22"/>
        </w:rPr>
        <w:t>Исследование провел:</w:t>
      </w:r>
      <w:r w:rsidRPr="00A1133B">
        <w:rPr>
          <w:sz w:val="22"/>
          <w:szCs w:val="22"/>
        </w:rPr>
        <w:t xml:space="preserve"> </w:t>
      </w:r>
      <w:r w:rsidR="00673EB1" w:rsidRPr="00A1133B">
        <w:rPr>
          <w:sz w:val="22"/>
          <w:szCs w:val="22"/>
          <w:lang w:val="en-US"/>
        </w:rPr>
        <w:t>MVSc</w:t>
      </w:r>
      <w:r w:rsidR="00673EB1" w:rsidRPr="00A1133B">
        <w:rPr>
          <w:sz w:val="22"/>
          <w:szCs w:val="22"/>
        </w:rPr>
        <w:t xml:space="preserve">, </w:t>
      </w:r>
      <w:r w:rsidR="00673EB1" w:rsidRPr="00A1133B">
        <w:rPr>
          <w:sz w:val="22"/>
          <w:szCs w:val="22"/>
          <w:lang w:val="en-US"/>
        </w:rPr>
        <w:t>PhD</w:t>
      </w:r>
      <w:r w:rsidR="00673EB1" w:rsidRPr="00A1133B">
        <w:rPr>
          <w:sz w:val="22"/>
          <w:szCs w:val="22"/>
        </w:rPr>
        <w:t xml:space="preserve">, </w:t>
      </w:r>
      <w:r w:rsidR="00673EB1" w:rsidRPr="00A1133B">
        <w:rPr>
          <w:sz w:val="22"/>
          <w:szCs w:val="22"/>
          <w:lang w:val="en-US"/>
        </w:rPr>
        <w:t>DVM</w:t>
      </w:r>
      <w:r w:rsidRPr="00A1133B">
        <w:rPr>
          <w:sz w:val="22"/>
          <w:szCs w:val="22"/>
        </w:rPr>
        <w:t xml:space="preserve"> рентгенолог </w:t>
      </w:r>
    </w:p>
    <w:p w:rsidR="00AF5C48" w:rsidRPr="00A1133B" w:rsidRDefault="00AF01E3" w:rsidP="00AF5C48">
      <w:pPr>
        <w:jc w:val="right"/>
        <w:rPr>
          <w:sz w:val="22"/>
          <w:szCs w:val="22"/>
        </w:rPr>
      </w:pPr>
      <w:r w:rsidRPr="00A1133B">
        <w:rPr>
          <w:sz w:val="22"/>
          <w:szCs w:val="22"/>
        </w:rPr>
        <w:t>Кемельман Евгений Леонидович</w:t>
      </w:r>
    </w:p>
    <w:p w:rsidR="00A1133B" w:rsidRDefault="00583079" w:rsidP="00A1133B">
      <w:pPr>
        <w:jc w:val="righ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Whats</w:t>
      </w:r>
      <w:r>
        <w:rPr>
          <w:b/>
          <w:color w:val="FF0000"/>
          <w:sz w:val="22"/>
          <w:szCs w:val="22"/>
          <w:lang w:val="en-US"/>
        </w:rPr>
        <w:t>App</w:t>
      </w:r>
      <w:r>
        <w:rPr>
          <w:b/>
          <w:color w:val="FF0000"/>
          <w:sz w:val="22"/>
          <w:szCs w:val="22"/>
        </w:rPr>
        <w:t xml:space="preserve"> (сообщения) +79163323639</w:t>
      </w:r>
    </w:p>
    <w:p w:rsidR="002B28DE" w:rsidRDefault="002B28DE" w:rsidP="00A1133B">
      <w:pPr>
        <w:jc w:val="right"/>
        <w:rPr>
          <w:b/>
          <w:color w:val="FF0000"/>
          <w:sz w:val="22"/>
          <w:szCs w:val="22"/>
        </w:rPr>
      </w:pPr>
    </w:p>
    <w:p w:rsidR="002B28DE" w:rsidRDefault="002B28DE" w:rsidP="002B28DE">
      <w:pPr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C7668E4" wp14:editId="7133B88B">
            <wp:extent cx="3563585" cy="4811486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70048" cy="482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00C" w:rsidRPr="005C7B0B" w:rsidRDefault="002B28DE" w:rsidP="0001467D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5FDA69DA" wp14:editId="1CE6B2FA">
            <wp:extent cx="6645910" cy="4049395"/>
            <wp:effectExtent l="0" t="0" r="254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04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500C" w:rsidRPr="005C7B0B" w:rsidSect="004B34CF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194" w:rsidRDefault="00DC7194" w:rsidP="00DA1226">
      <w:r>
        <w:separator/>
      </w:r>
    </w:p>
  </w:endnote>
  <w:endnote w:type="continuationSeparator" w:id="0">
    <w:p w:rsidR="00DC7194" w:rsidRDefault="00DC7194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1FB7" w:rsidRPr="004C57A2" w:rsidRDefault="00C31FB7" w:rsidP="00C31FB7">
    <w:pPr>
      <w:jc w:val="center"/>
      <w:rPr>
        <w:i/>
        <w:sz w:val="14"/>
        <w:szCs w:val="16"/>
      </w:rPr>
    </w:pPr>
    <w:r w:rsidRPr="0098635D">
      <w:rPr>
        <w:i/>
        <w:sz w:val="14"/>
        <w:szCs w:val="16"/>
      </w:rPr>
      <w:t>Данное заключение не является окончательным диагнозом и должно интерпретироваться лечащим врачом с учетом анамнеза, клинической картины и всех других методов диагностики. Заключение содержит профессиональные термины и может быть сложно для понимания лицам без соответствующих навыков и знаний.</w:t>
    </w:r>
    <w:r>
      <w:rPr>
        <w:i/>
        <w:sz w:val="14"/>
        <w:szCs w:val="16"/>
      </w:rPr>
      <w:t xml:space="preserve"> Хирургические вмешательства и лучевая терапия, а также изготовление металлических конструкций и 3</w:t>
    </w:r>
    <w:r>
      <w:rPr>
        <w:i/>
        <w:sz w:val="14"/>
        <w:szCs w:val="16"/>
        <w:lang w:val="en-US"/>
      </w:rPr>
      <w:t>D</w:t>
    </w:r>
    <w:r w:rsidRPr="00294085">
      <w:rPr>
        <w:i/>
        <w:sz w:val="14"/>
        <w:szCs w:val="16"/>
      </w:rPr>
      <w:t xml:space="preserve"> </w:t>
    </w:r>
    <w:r>
      <w:rPr>
        <w:i/>
        <w:sz w:val="14"/>
        <w:szCs w:val="16"/>
      </w:rPr>
      <w:t xml:space="preserve">реконструкции не могут быть спланированы / оценены только на основании текстовой части исследования и требуют оценки </w:t>
    </w:r>
    <w:proofErr w:type="spellStart"/>
    <w:r>
      <w:rPr>
        <w:i/>
        <w:sz w:val="14"/>
        <w:szCs w:val="16"/>
        <w:lang w:val="en-US"/>
      </w:rPr>
      <w:t>dicom</w:t>
    </w:r>
    <w:proofErr w:type="spellEnd"/>
    <w:r w:rsidRPr="004C57A2">
      <w:rPr>
        <w:i/>
        <w:sz w:val="14"/>
        <w:szCs w:val="16"/>
      </w:rPr>
      <w:t xml:space="preserve"> </w:t>
    </w:r>
    <w:r>
      <w:rPr>
        <w:i/>
        <w:sz w:val="14"/>
        <w:szCs w:val="16"/>
      </w:rPr>
      <w:t>файлов исследования лечащим врачом. Также необходимо учитывать, что описательная часть заключения, как в отношении нормы, так и в отношении патологии, а также сомнительных изменений базируется на интерпретации именно изображений КТ исследования, а не на данных анамнеза или уже известных результатах прочих диагностических процедур.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194" w:rsidRDefault="00DC7194" w:rsidP="00DA1226">
      <w:r>
        <w:separator/>
      </w:r>
    </w:p>
  </w:footnote>
  <w:footnote w:type="continuationSeparator" w:id="0">
    <w:p w:rsidR="00DC7194" w:rsidRDefault="00DC7194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4A1F5B"/>
    <w:multiLevelType w:val="hybridMultilevel"/>
    <w:tmpl w:val="5BECD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143F0E"/>
    <w:multiLevelType w:val="hybridMultilevel"/>
    <w:tmpl w:val="315AB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7B2890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0"/>
  </w:num>
  <w:num w:numId="7">
    <w:abstractNumId w:val="2"/>
  </w:num>
  <w:num w:numId="8">
    <w:abstractNumId w:val="5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76"/>
    <w:rsid w:val="00003465"/>
    <w:rsid w:val="000040C4"/>
    <w:rsid w:val="0001467D"/>
    <w:rsid w:val="00016E31"/>
    <w:rsid w:val="000253BD"/>
    <w:rsid w:val="000660FE"/>
    <w:rsid w:val="00084C67"/>
    <w:rsid w:val="0009592C"/>
    <w:rsid w:val="000A0ACB"/>
    <w:rsid w:val="000A4F7D"/>
    <w:rsid w:val="000B14DB"/>
    <w:rsid w:val="000B62C7"/>
    <w:rsid w:val="000D35A1"/>
    <w:rsid w:val="000E45A5"/>
    <w:rsid w:val="001024DC"/>
    <w:rsid w:val="001036C7"/>
    <w:rsid w:val="00111905"/>
    <w:rsid w:val="001159E1"/>
    <w:rsid w:val="001202F0"/>
    <w:rsid w:val="001A416C"/>
    <w:rsid w:val="001F76A3"/>
    <w:rsid w:val="00201503"/>
    <w:rsid w:val="002015E3"/>
    <w:rsid w:val="0020387E"/>
    <w:rsid w:val="002277F7"/>
    <w:rsid w:val="00262F3C"/>
    <w:rsid w:val="00283B27"/>
    <w:rsid w:val="002B28DE"/>
    <w:rsid w:val="002B40A6"/>
    <w:rsid w:val="002D5E5C"/>
    <w:rsid w:val="002E2E43"/>
    <w:rsid w:val="003010E3"/>
    <w:rsid w:val="00320480"/>
    <w:rsid w:val="00361897"/>
    <w:rsid w:val="00380482"/>
    <w:rsid w:val="00385C15"/>
    <w:rsid w:val="003B56C7"/>
    <w:rsid w:val="003B7051"/>
    <w:rsid w:val="003C6C53"/>
    <w:rsid w:val="003E1994"/>
    <w:rsid w:val="004063D4"/>
    <w:rsid w:val="00415A10"/>
    <w:rsid w:val="00420575"/>
    <w:rsid w:val="004338BF"/>
    <w:rsid w:val="00447245"/>
    <w:rsid w:val="004573DD"/>
    <w:rsid w:val="00486FB1"/>
    <w:rsid w:val="004B34CF"/>
    <w:rsid w:val="004B6C03"/>
    <w:rsid w:val="004C410A"/>
    <w:rsid w:val="004C6EED"/>
    <w:rsid w:val="004D4059"/>
    <w:rsid w:val="004F54AE"/>
    <w:rsid w:val="005031F6"/>
    <w:rsid w:val="00504461"/>
    <w:rsid w:val="00510DCD"/>
    <w:rsid w:val="005226E6"/>
    <w:rsid w:val="00545479"/>
    <w:rsid w:val="00583079"/>
    <w:rsid w:val="00590147"/>
    <w:rsid w:val="005939D4"/>
    <w:rsid w:val="00596E3C"/>
    <w:rsid w:val="005A60B2"/>
    <w:rsid w:val="005B5FB4"/>
    <w:rsid w:val="005B62BD"/>
    <w:rsid w:val="005C7B0B"/>
    <w:rsid w:val="005D2ED0"/>
    <w:rsid w:val="005F765E"/>
    <w:rsid w:val="0060391E"/>
    <w:rsid w:val="0063642B"/>
    <w:rsid w:val="00673EB1"/>
    <w:rsid w:val="00685CE2"/>
    <w:rsid w:val="006C734B"/>
    <w:rsid w:val="006D67E1"/>
    <w:rsid w:val="006E11FC"/>
    <w:rsid w:val="00702CA9"/>
    <w:rsid w:val="00731914"/>
    <w:rsid w:val="00740F15"/>
    <w:rsid w:val="007B3BDC"/>
    <w:rsid w:val="007E4F26"/>
    <w:rsid w:val="008176CD"/>
    <w:rsid w:val="008563B7"/>
    <w:rsid w:val="008A2E2A"/>
    <w:rsid w:val="008A3DE4"/>
    <w:rsid w:val="008C6CC8"/>
    <w:rsid w:val="008F1DCD"/>
    <w:rsid w:val="00917F8A"/>
    <w:rsid w:val="00932DAD"/>
    <w:rsid w:val="00940B76"/>
    <w:rsid w:val="00946B33"/>
    <w:rsid w:val="0096708B"/>
    <w:rsid w:val="009733B3"/>
    <w:rsid w:val="009C1727"/>
    <w:rsid w:val="009C75C0"/>
    <w:rsid w:val="00A1133B"/>
    <w:rsid w:val="00A2724B"/>
    <w:rsid w:val="00A27AF0"/>
    <w:rsid w:val="00A41294"/>
    <w:rsid w:val="00A4447B"/>
    <w:rsid w:val="00A60D8E"/>
    <w:rsid w:val="00AA4075"/>
    <w:rsid w:val="00AF01E3"/>
    <w:rsid w:val="00AF5C48"/>
    <w:rsid w:val="00B019F3"/>
    <w:rsid w:val="00B043A5"/>
    <w:rsid w:val="00B20961"/>
    <w:rsid w:val="00B309F6"/>
    <w:rsid w:val="00B35570"/>
    <w:rsid w:val="00B41FE4"/>
    <w:rsid w:val="00B51BBD"/>
    <w:rsid w:val="00B60435"/>
    <w:rsid w:val="00B67DB7"/>
    <w:rsid w:val="00B92D98"/>
    <w:rsid w:val="00BA229A"/>
    <w:rsid w:val="00BD756E"/>
    <w:rsid w:val="00C251CC"/>
    <w:rsid w:val="00C31FB7"/>
    <w:rsid w:val="00C4644D"/>
    <w:rsid w:val="00CA4AC2"/>
    <w:rsid w:val="00CA65C1"/>
    <w:rsid w:val="00CC2001"/>
    <w:rsid w:val="00CC3742"/>
    <w:rsid w:val="00CC5777"/>
    <w:rsid w:val="00CF1BD7"/>
    <w:rsid w:val="00CF4950"/>
    <w:rsid w:val="00D04604"/>
    <w:rsid w:val="00D12318"/>
    <w:rsid w:val="00D1500C"/>
    <w:rsid w:val="00D25B47"/>
    <w:rsid w:val="00D32157"/>
    <w:rsid w:val="00D464D5"/>
    <w:rsid w:val="00D67D74"/>
    <w:rsid w:val="00D87EAA"/>
    <w:rsid w:val="00D95338"/>
    <w:rsid w:val="00DA1226"/>
    <w:rsid w:val="00DC7194"/>
    <w:rsid w:val="00E34F2D"/>
    <w:rsid w:val="00E53D3E"/>
    <w:rsid w:val="00E6120A"/>
    <w:rsid w:val="00EB774E"/>
    <w:rsid w:val="00ED26A6"/>
    <w:rsid w:val="00EE276D"/>
    <w:rsid w:val="00EF47D2"/>
    <w:rsid w:val="00F22FB1"/>
    <w:rsid w:val="00F44F87"/>
    <w:rsid w:val="00F473E9"/>
    <w:rsid w:val="00F715E6"/>
    <w:rsid w:val="00F808A4"/>
    <w:rsid w:val="00FA054A"/>
    <w:rsid w:val="00FB4AF3"/>
    <w:rsid w:val="00FB57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2D1F38"/>
  <w15:docId w15:val="{063A9079-40DE-4CBA-9047-34A8228D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c-xray@yandex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vetacademy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ct-mr</cp:lastModifiedBy>
  <cp:revision>6</cp:revision>
  <dcterms:created xsi:type="dcterms:W3CDTF">2021-06-12T11:47:00Z</dcterms:created>
  <dcterms:modified xsi:type="dcterms:W3CDTF">2021-06-12T12:34:00Z</dcterms:modified>
</cp:coreProperties>
</file>