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977680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785"/>
                  </w:tblGrid>
                  <w:tr w:rsidR="00083A16">
                    <w:tc>
                      <w:tcPr>
                        <w:tcW w:w="10785" w:type="dxa"/>
                        <w:hideMark/>
                      </w:tcPr>
                      <w:p w:rsidR="00083A16" w:rsidRDefault="00083A16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</w:t>
                        </w:r>
                        <w:proofErr w:type="spellStart"/>
                        <w:r>
                          <w:rPr>
                            <w:b/>
                            <w:sz w:val="36"/>
                          </w:rPr>
                          <w:t>Тровет</w:t>
                        </w:r>
                        <w:proofErr w:type="spellEnd"/>
                        <w:r>
                          <w:rPr>
                            <w:b/>
                            <w:sz w:val="36"/>
                          </w:rPr>
                          <w:t>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175"/>
                          <w:gridCol w:w="5610"/>
                        </w:tblGrid>
                        <w:tr w:rsidR="00083A16">
                          <w:tc>
                            <w:tcPr>
                              <w:tcW w:w="5175" w:type="dxa"/>
                              <w:hideMark/>
                            </w:tcPr>
                            <w:p w:rsidR="00083A16" w:rsidRDefault="00083A16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Адрес: г. Троицк, Микрорайон «В», Комсомольский 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пр</w:t>
                              </w:r>
                              <w:proofErr w:type="spellEnd"/>
                              <w:r>
                                <w:rPr>
                                  <w:sz w:val="28"/>
                                </w:rPr>
                                <w:t>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083A16" w:rsidRDefault="00083A16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083A16" w:rsidRDefault="00083A16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083A16" w:rsidRDefault="00083A16"/>
                    </w:tc>
                  </w:tr>
                </w:tbl>
                <w:p w:rsidR="00083A16" w:rsidRDefault="00083A16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FF5604" w:rsidRPr="00083A16" w:rsidRDefault="00FF5604" w:rsidP="00FF5604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83A16">
        <w:rPr>
          <w:rFonts w:ascii="Times New Roman" w:hAnsi="Times New Roman" w:cs="Times New Roman"/>
          <w:bCs/>
        </w:rPr>
        <w:t xml:space="preserve">02.05.2021 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Вет</w:t>
      </w:r>
      <w:proofErr w:type="spellEnd"/>
      <w:r>
        <w:rPr>
          <w:rFonts w:ascii="Times New Roman" w:hAnsi="Times New Roman" w:cs="Times New Roman"/>
          <w:bCs/>
        </w:rPr>
        <w:t xml:space="preserve">. врач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proofErr w:type="spellStart"/>
      <w:r>
        <w:rPr>
          <w:rFonts w:ascii="Times New Roman" w:hAnsi="Times New Roman" w:cs="Times New Roman"/>
          <w:bCs/>
        </w:rPr>
        <w:t>Горянина</w:t>
      </w:r>
      <w:proofErr w:type="spellEnd"/>
      <w:r>
        <w:rPr>
          <w:rFonts w:ascii="Times New Roman" w:hAnsi="Times New Roman" w:cs="Times New Roman"/>
          <w:bCs/>
        </w:rPr>
        <w:t xml:space="preserve"> И. И. 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Владелец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proofErr w:type="spellStart"/>
      <w:r w:rsidR="00083A16">
        <w:rPr>
          <w:rFonts w:ascii="Times New Roman" w:hAnsi="Times New Roman" w:cs="Times New Roman"/>
          <w:bCs/>
        </w:rPr>
        <w:t>Бовельняк</w:t>
      </w:r>
      <w:proofErr w:type="spellEnd"/>
      <w:r w:rsidR="00083A16">
        <w:rPr>
          <w:rFonts w:ascii="Times New Roman" w:hAnsi="Times New Roman" w:cs="Times New Roman"/>
          <w:bCs/>
        </w:rPr>
        <w:t xml:space="preserve"> С. Я.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Животное  </w:t>
      </w:r>
      <w:r>
        <w:rPr>
          <w:rFonts w:ascii="Times New Roman" w:hAnsi="Times New Roman" w:cs="Times New Roman"/>
          <w:bCs/>
        </w:rPr>
        <w:tab/>
      </w:r>
      <w:r w:rsidR="00083A16">
        <w:rPr>
          <w:rFonts w:ascii="Times New Roman" w:hAnsi="Times New Roman" w:cs="Times New Roman"/>
          <w:bCs/>
        </w:rPr>
        <w:t xml:space="preserve">Собака, самец, </w:t>
      </w:r>
      <w:proofErr w:type="spellStart"/>
      <w:r w:rsidR="00083A16">
        <w:rPr>
          <w:rFonts w:ascii="Times New Roman" w:hAnsi="Times New Roman" w:cs="Times New Roman"/>
          <w:bCs/>
        </w:rPr>
        <w:t>Мэл</w:t>
      </w:r>
      <w:proofErr w:type="spellEnd"/>
      <w:r w:rsidR="00083A16">
        <w:rPr>
          <w:rFonts w:ascii="Times New Roman" w:hAnsi="Times New Roman" w:cs="Times New Roman"/>
          <w:bCs/>
        </w:rPr>
        <w:t>, Корги</w:t>
      </w:r>
    </w:p>
    <w:p w:rsidR="00FF5604" w:rsidRDefault="00FF5604" w:rsidP="00FF5604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МОЧЕВОЙ ПУЗЫРЬ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ins w:id="0" w:author="Priem1" w:date="2014-02-14T17:24:00Z"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</w:ins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нормального наполнения </w:t>
      </w:r>
      <w:r>
        <w:rPr>
          <w:rFonts w:ascii="Times New Roman" w:hAnsi="Times New Roman" w:cs="Times New Roman"/>
          <w:b/>
          <w:bCs/>
        </w:rPr>
        <w:t>(</w:t>
      </w:r>
      <w:r w:rsidR="00083A16">
        <w:rPr>
          <w:rFonts w:ascii="Times New Roman" w:hAnsi="Times New Roman" w:cs="Times New Roman"/>
          <w:b/>
          <w:bCs/>
        </w:rPr>
        <w:t>151,8 мл)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7516DE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FF5604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симметричный</w:t>
      </w:r>
      <w:r w:rsidR="00FF5604"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Стенка </w:t>
      </w:r>
      <w:r>
        <w:rPr>
          <w:rFonts w:ascii="Times New Roman" w:hAnsi="Times New Roman" w:cs="Times New Roman"/>
          <w:bCs/>
        </w:rPr>
        <w:t xml:space="preserve">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не утолщена</w:t>
      </w:r>
      <w:r w:rsidR="00083A1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</w:t>
      </w:r>
      <w:r w:rsidR="00083A16">
        <w:rPr>
          <w:rFonts w:ascii="Times New Roman" w:hAnsi="Times New Roman" w:cs="Times New Roman"/>
          <w:bCs/>
        </w:rPr>
        <w:t xml:space="preserve"> 2,3</w:t>
      </w:r>
      <w:r>
        <w:rPr>
          <w:rFonts w:ascii="Times New Roman" w:hAnsi="Times New Roman" w:cs="Times New Roman"/>
          <w:bCs/>
        </w:rPr>
        <w:t xml:space="preserve"> мм)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>
        <w:rPr>
          <w:rFonts w:ascii="Times New Roman" w:hAnsi="Times New Roman" w:cs="Times New Roman"/>
          <w:bCs/>
        </w:rPr>
        <w:t>- сохранена.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однородное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 хорошо выражен.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УРЕТРА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Диаметр</w:t>
      </w:r>
      <w:r>
        <w:rPr>
          <w:rFonts w:ascii="Times New Roman" w:hAnsi="Times New Roman" w:cs="Times New Roman"/>
          <w:bCs/>
        </w:rPr>
        <w:t xml:space="preserve"> просвета  </w:t>
      </w:r>
      <w:r w:rsidR="00083A16">
        <w:rPr>
          <w:rFonts w:ascii="Times New Roman" w:hAnsi="Times New Roman" w:cs="Times New Roman"/>
          <w:bCs/>
        </w:rPr>
        <w:t xml:space="preserve">0,03 </w:t>
      </w:r>
      <w:r>
        <w:rPr>
          <w:rFonts w:ascii="Times New Roman" w:hAnsi="Times New Roman" w:cs="Times New Roman"/>
          <w:bCs/>
        </w:rPr>
        <w:t xml:space="preserve">мм.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Стенка</w:t>
      </w:r>
      <w:r>
        <w:rPr>
          <w:rFonts w:ascii="Times New Roman" w:hAnsi="Times New Roman" w:cs="Times New Roman"/>
          <w:bCs/>
        </w:rPr>
        <w:t xml:space="preserve"> не утолщена</w:t>
      </w:r>
      <w:r w:rsidR="00083A16">
        <w:rPr>
          <w:rFonts w:ascii="Times New Roman" w:hAnsi="Times New Roman" w:cs="Times New Roman"/>
          <w:bCs/>
        </w:rPr>
        <w:t xml:space="preserve"> – 1,5 мм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ПРЕДСТАТЕЛЬНАЯ ЖЕЛЕЗА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визуализируется.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 </w:t>
      </w:r>
      <w:r w:rsidR="00083A16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ровные.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Cs/>
        </w:rPr>
        <w:t xml:space="preserve"> - </w:t>
      </w:r>
      <w:proofErr w:type="spellStart"/>
      <w:r>
        <w:rPr>
          <w:rFonts w:ascii="Times New Roman" w:hAnsi="Times New Roman" w:cs="Times New Roman"/>
          <w:bCs/>
        </w:rPr>
        <w:t>изоэхогенна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Эхоструктура</w:t>
      </w:r>
      <w:proofErr w:type="spellEnd"/>
      <w:r>
        <w:rPr>
          <w:rFonts w:ascii="Times New Roman" w:hAnsi="Times New Roman" w:cs="Times New Roman"/>
          <w:bCs/>
        </w:rPr>
        <w:t xml:space="preserve"> - однородная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не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FF5604" w:rsidRDefault="00FF5604" w:rsidP="00083A16">
      <w:pPr>
        <w:pStyle w:val="Standard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ЛЕВАЯ ПОЧКА</w:t>
      </w:r>
    </w:p>
    <w:p w:rsidR="00FF5604" w:rsidRDefault="007516DE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визуализируется</w:t>
      </w:r>
      <w:r w:rsidR="00FF5604">
        <w:rPr>
          <w:rFonts w:ascii="Times New Roman" w:hAnsi="Times New Roman" w:cs="Times New Roman"/>
          <w:b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типичное.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не увеличена (</w:t>
      </w:r>
      <w:r w:rsidR="00083A16">
        <w:rPr>
          <w:rFonts w:ascii="Times New Roman" w:hAnsi="Times New Roman" w:cs="Times New Roman"/>
          <w:bCs/>
        </w:rPr>
        <w:t xml:space="preserve">48,9 х 21,0 </w:t>
      </w:r>
      <w:r>
        <w:rPr>
          <w:rFonts w:ascii="Times New Roman" w:hAnsi="Times New Roman" w:cs="Times New Roman"/>
          <w:bCs/>
        </w:rPr>
        <w:t>мм).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ровные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четкая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коркового слоя</w:t>
      </w:r>
      <w:r>
        <w:rPr>
          <w:rFonts w:ascii="Times New Roman" w:hAnsi="Times New Roman" w:cs="Times New Roman"/>
          <w:bCs/>
        </w:rPr>
        <w:t xml:space="preserve"> – нормальная.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083A16">
        <w:rPr>
          <w:rFonts w:ascii="Times New Roman" w:hAnsi="Times New Roman" w:cs="Times New Roman"/>
          <w:b/>
          <w:bCs/>
          <w:i/>
          <w:u w:val="single"/>
        </w:rPr>
        <w:t xml:space="preserve">6,8 </w:t>
      </w:r>
      <w:r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нормальная.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lastRenderedPageBreak/>
        <w:t>Лоханка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расширена</w:t>
      </w:r>
      <w:r w:rsidR="00083A16">
        <w:rPr>
          <w:rFonts w:ascii="Times New Roman" w:hAnsi="Times New Roman" w:cs="Times New Roman"/>
          <w:b/>
          <w:bCs/>
        </w:rPr>
        <w:t xml:space="preserve"> – 1,9 мм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синуса </w:t>
      </w:r>
      <w:r w:rsidR="004D3247">
        <w:rPr>
          <w:rFonts w:ascii="Times New Roman" w:hAnsi="Times New Roman" w:cs="Times New Roman"/>
          <w:bCs/>
        </w:rPr>
        <w:t>– не повышена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визуализируется.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 не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ПРАВАЯ ПОЧКА</w:t>
      </w:r>
    </w:p>
    <w:p w:rsidR="00FF5604" w:rsidRDefault="007516DE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визуализируется</w:t>
      </w:r>
      <w:r w:rsidR="00FF5604">
        <w:rPr>
          <w:rFonts w:ascii="Times New Roman" w:hAnsi="Times New Roman" w:cs="Times New Roman"/>
          <w:b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типичное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 - не увеличена (</w:t>
      </w:r>
      <w:r w:rsidR="004D3247">
        <w:rPr>
          <w:rFonts w:ascii="Times New Roman" w:hAnsi="Times New Roman" w:cs="Times New Roman"/>
          <w:bCs/>
        </w:rPr>
        <w:t xml:space="preserve">54,1 х 34,4 </w:t>
      </w:r>
      <w:r>
        <w:rPr>
          <w:rFonts w:ascii="Times New Roman" w:hAnsi="Times New Roman" w:cs="Times New Roman"/>
          <w:bCs/>
        </w:rPr>
        <w:t>мм).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не ровные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не четкая</w:t>
      </w:r>
      <w:r w:rsidR="004D3247">
        <w:rPr>
          <w:rFonts w:ascii="Times New Roman" w:hAnsi="Times New Roman" w:cs="Times New Roman"/>
          <w:b/>
          <w:bCs/>
        </w:rPr>
        <w:t>, со смещением к краниальному полюсу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337A9">
        <w:rPr>
          <w:rFonts w:ascii="Times New Roman" w:hAnsi="Times New Roman" w:cs="Times New Roman"/>
          <w:bCs/>
        </w:rPr>
        <w:t>л</w:t>
      </w:r>
      <w:bookmarkStart w:id="1" w:name="_GoBack"/>
      <w:bookmarkEnd w:id="1"/>
      <w:r w:rsidR="004D3247">
        <w:rPr>
          <w:rFonts w:ascii="Times New Roman" w:hAnsi="Times New Roman" w:cs="Times New Roman"/>
          <w:bCs/>
        </w:rPr>
        <w:t>окально утолщено ближе к каудальному полюсу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4D3247">
        <w:rPr>
          <w:rFonts w:ascii="Times New Roman" w:hAnsi="Times New Roman" w:cs="Times New Roman"/>
          <w:b/>
          <w:bCs/>
          <w:i/>
          <w:u w:val="single"/>
        </w:rPr>
        <w:t xml:space="preserve"> локально утолщено до 11,7</w:t>
      </w:r>
      <w:r>
        <w:rPr>
          <w:rFonts w:ascii="Times New Roman" w:hAnsi="Times New Roman" w:cs="Times New Roman"/>
          <w:b/>
          <w:bCs/>
          <w:i/>
          <w:u w:val="single"/>
        </w:rPr>
        <w:t>мм</w:t>
      </w:r>
      <w:r w:rsidR="004D3247">
        <w:rPr>
          <w:rFonts w:ascii="Times New Roman" w:hAnsi="Times New Roman" w:cs="Times New Roman"/>
          <w:b/>
          <w:bCs/>
          <w:i/>
          <w:u w:val="single"/>
        </w:rPr>
        <w:t>, на остальном протяжении 6,8 мм.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4D3247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/>
          <w:bCs/>
        </w:rPr>
        <w:t xml:space="preserve">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не расширена</w:t>
      </w:r>
      <w:r w:rsidR="004D3247">
        <w:rPr>
          <w:rFonts w:ascii="Times New Roman" w:hAnsi="Times New Roman" w:cs="Times New Roman"/>
          <w:bCs/>
        </w:rPr>
        <w:t xml:space="preserve"> – </w:t>
      </w:r>
      <w:r w:rsidR="004D3247" w:rsidRPr="004D3247">
        <w:rPr>
          <w:rFonts w:ascii="Times New Roman" w:hAnsi="Times New Roman" w:cs="Times New Roman"/>
          <w:b/>
          <w:bCs/>
        </w:rPr>
        <w:t>2,0 мм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синуса </w:t>
      </w:r>
      <w:r w:rsidR="004D3247">
        <w:rPr>
          <w:rFonts w:ascii="Times New Roman" w:hAnsi="Times New Roman" w:cs="Times New Roman"/>
          <w:bCs/>
        </w:rPr>
        <w:t>– не повышена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визуализируется.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не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Cs/>
        </w:rPr>
        <w:t>-  не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ЗАКЛЮЧЕНИЕ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4D3247" w:rsidRDefault="004D3247" w:rsidP="004D3247">
      <w:pPr>
        <w:pStyle w:val="Standard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Структурных изменений правой почки, форма капли. Со смещением мозгового слоя к краниальному полюсу почки. В остальном структура коркового и мозгового слоя сохранены – </w:t>
      </w:r>
      <w:r>
        <w:rPr>
          <w:rFonts w:ascii="Times New Roman" w:hAnsi="Times New Roman" w:cs="Times New Roman"/>
          <w:bCs/>
          <w:lang w:val="en-US"/>
        </w:rPr>
        <w:t>D</w:t>
      </w:r>
      <w:r w:rsidRPr="004D3247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>
        <w:rPr>
          <w:rFonts w:ascii="Times New Roman" w:hAnsi="Times New Roman" w:cs="Times New Roman"/>
          <w:bCs/>
        </w:rPr>
        <w:t>. врожденная патология –</w:t>
      </w:r>
      <w:r w:rsidR="005C0AD7">
        <w:rPr>
          <w:rFonts w:ascii="Times New Roman" w:hAnsi="Times New Roman" w:cs="Times New Roman"/>
          <w:bCs/>
        </w:rPr>
        <w:t xml:space="preserve"> дисплазия правой почки.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Cs/>
          <w:u w:val="single"/>
        </w:rPr>
        <w:t>РЕКОМЕНДАЦИИ</w:t>
      </w: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i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680" w:rsidRDefault="00977680" w:rsidP="00FD72BF">
      <w:r>
        <w:separator/>
      </w:r>
    </w:p>
  </w:endnote>
  <w:endnote w:type="continuationSeparator" w:id="0">
    <w:p w:rsidR="00977680" w:rsidRDefault="00977680" w:rsidP="00FD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680" w:rsidRDefault="00977680" w:rsidP="00FD72BF">
      <w:r>
        <w:separator/>
      </w:r>
    </w:p>
  </w:footnote>
  <w:footnote w:type="continuationSeparator" w:id="0">
    <w:p w:rsidR="00977680" w:rsidRDefault="00977680" w:rsidP="00FD7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3A16" w:rsidRDefault="00083A16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083A16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083A16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083A16" w:rsidRPr="00C03D61" w:rsidRDefault="0097768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Style w:val="aa"/>
        <w:rFonts w:ascii="Times New Roman" w:eastAsia="Times New Roman" w:hAnsi="Times New Roman" w:cs="Times New Roman"/>
        <w:b/>
        <w:bCs/>
        <w:lang w:val="en-US"/>
      </w:rPr>
      <w:fldChar w:fldCharType="begin"/>
    </w:r>
    <w:r w:rsidRPr="007337A9">
      <w:rPr>
        <w:rStyle w:val="aa"/>
        <w:rFonts w:ascii="Times New Roman" w:eastAsia="Times New Roman" w:hAnsi="Times New Roman" w:cs="Times New Roman"/>
        <w:b/>
        <w:bCs/>
      </w:rPr>
      <w:instrText xml:space="preserve"> 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HYPERLINK</w:instrText>
    </w:r>
    <w:r w:rsidRPr="007337A9">
      <w:rPr>
        <w:rStyle w:val="aa"/>
        <w:rFonts w:ascii="Times New Roman" w:eastAsia="Times New Roman" w:hAnsi="Times New Roman" w:cs="Times New Roman"/>
        <w:b/>
        <w:bCs/>
      </w:rPr>
      <w:instrText xml:space="preserve"> "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http</w:instrText>
    </w:r>
    <w:r w:rsidRPr="007337A9">
      <w:rPr>
        <w:rStyle w:val="aa"/>
        <w:rFonts w:ascii="Times New Roman" w:eastAsia="Times New Roman" w:hAnsi="Times New Roman" w:cs="Times New Roman"/>
        <w:b/>
        <w:bCs/>
      </w:rPr>
      <w:instrText>://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www</w:instrText>
    </w:r>
    <w:r w:rsidRPr="007337A9">
      <w:rPr>
        <w:rStyle w:val="aa"/>
        <w:rFonts w:ascii="Times New Roman" w:eastAsia="Times New Roman" w:hAnsi="Times New Roman" w:cs="Times New Roman"/>
        <w:b/>
        <w:bCs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spektrvet</w:instrText>
    </w:r>
    <w:r w:rsidRPr="007337A9">
      <w:rPr>
        <w:rStyle w:val="aa"/>
        <w:rFonts w:ascii="Times New Roman" w:eastAsia="Times New Roman" w:hAnsi="Times New Roman" w:cs="Times New Roman"/>
        <w:b/>
        <w:bCs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ru</w:instrText>
    </w:r>
    <w:r w:rsidRPr="007337A9">
      <w:rPr>
        <w:rStyle w:val="aa"/>
        <w:rFonts w:ascii="Times New Roman" w:eastAsia="Times New Roman" w:hAnsi="Times New Roman" w:cs="Times New Roman"/>
        <w:b/>
        <w:bCs/>
      </w:rPr>
      <w:instrText xml:space="preserve">" 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fldChar w:fldCharType="separate"/>
    </w:r>
    <w:r w:rsidR="00083A16" w:rsidRPr="00521120">
      <w:rPr>
        <w:rStyle w:val="aa"/>
        <w:rFonts w:ascii="Times New Roman" w:eastAsia="Times New Roman" w:hAnsi="Times New Roman" w:cs="Times New Roman"/>
        <w:b/>
        <w:bCs/>
        <w:lang w:val="en-US"/>
      </w:rPr>
      <w:t>www</w:t>
    </w:r>
    <w:r w:rsidR="00083A16" w:rsidRPr="00C03D61">
      <w:rPr>
        <w:rStyle w:val="aa"/>
        <w:rFonts w:ascii="Times New Roman" w:eastAsia="Times New Roman" w:hAnsi="Times New Roman" w:cs="Times New Roman"/>
        <w:b/>
        <w:bCs/>
      </w:rPr>
      <w:t>.</w:t>
    </w:r>
    <w:proofErr w:type="spellStart"/>
    <w:r w:rsidR="00083A16" w:rsidRPr="00521120">
      <w:rPr>
        <w:rStyle w:val="aa"/>
        <w:rFonts w:ascii="Times New Roman" w:eastAsia="Times New Roman" w:hAnsi="Times New Roman" w:cs="Times New Roman"/>
        <w:b/>
        <w:bCs/>
        <w:lang w:val="en-US"/>
      </w:rPr>
      <w:t>spektrvet</w:t>
    </w:r>
    <w:proofErr w:type="spellEnd"/>
    <w:r w:rsidR="00083A16" w:rsidRPr="00C03D61">
      <w:rPr>
        <w:rStyle w:val="aa"/>
        <w:rFonts w:ascii="Times New Roman" w:eastAsia="Times New Roman" w:hAnsi="Times New Roman" w:cs="Times New Roman"/>
        <w:b/>
        <w:bCs/>
      </w:rPr>
      <w:t>.</w:t>
    </w:r>
    <w:proofErr w:type="spellStart"/>
    <w:r w:rsidR="00083A16" w:rsidRPr="00521120">
      <w:rPr>
        <w:rStyle w:val="aa"/>
        <w:rFonts w:ascii="Times New Roman" w:eastAsia="Times New Roman" w:hAnsi="Times New Roman" w:cs="Times New Roman"/>
        <w:b/>
        <w:bCs/>
        <w:lang w:val="en-US"/>
      </w:rPr>
      <w:t>ru</w:t>
    </w:r>
    <w:proofErr w:type="spellEnd"/>
    <w:r>
      <w:rPr>
        <w:rStyle w:val="aa"/>
        <w:rFonts w:ascii="Times New Roman" w:eastAsia="Times New Roman" w:hAnsi="Times New Roman" w:cs="Times New Roman"/>
        <w:b/>
        <w:bCs/>
        <w:lang w:val="en-US"/>
      </w:rPr>
      <w:fldChar w:fldCharType="end"/>
    </w:r>
  </w:p>
  <w:p w:rsidR="00083A16" w:rsidRPr="00C03D61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  <w:proofErr w:type="spellEnd"/>
  </w:p>
  <w:p w:rsidR="00083A16" w:rsidRDefault="00083A1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46D93"/>
    <w:multiLevelType w:val="hybridMultilevel"/>
    <w:tmpl w:val="4A02C2B6"/>
    <w:lvl w:ilvl="0" w:tplc="84346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6276"/>
    <w:rsid w:val="00083A16"/>
    <w:rsid w:val="000B0C9B"/>
    <w:rsid w:val="00107DE4"/>
    <w:rsid w:val="00146B8B"/>
    <w:rsid w:val="00153B17"/>
    <w:rsid w:val="00204A0E"/>
    <w:rsid w:val="002143BB"/>
    <w:rsid w:val="003A0C15"/>
    <w:rsid w:val="004D3247"/>
    <w:rsid w:val="004F26FF"/>
    <w:rsid w:val="00535793"/>
    <w:rsid w:val="005954FF"/>
    <w:rsid w:val="005C0AD7"/>
    <w:rsid w:val="005F7844"/>
    <w:rsid w:val="00671348"/>
    <w:rsid w:val="006975F9"/>
    <w:rsid w:val="007337A9"/>
    <w:rsid w:val="007516DE"/>
    <w:rsid w:val="008665DB"/>
    <w:rsid w:val="00947CE9"/>
    <w:rsid w:val="00977680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BC5B04-96A5-4D08-A0ED-71130C6F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Новый</cp:lastModifiedBy>
  <cp:revision>4</cp:revision>
  <cp:lastPrinted>2020-04-11T13:20:00Z</cp:lastPrinted>
  <dcterms:created xsi:type="dcterms:W3CDTF">2021-05-02T11:40:00Z</dcterms:created>
  <dcterms:modified xsi:type="dcterms:W3CDTF">2021-05-02T11:56:00Z</dcterms:modified>
</cp:coreProperties>
</file>