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D81D7" w14:textId="33D45B70" w:rsidR="00C92E3A" w:rsidRPr="003449B4" w:rsidRDefault="00C92E3A">
      <w:pPr>
        <w:rPr>
          <w:sz w:val="36"/>
          <w:szCs w:val="36"/>
        </w:rPr>
      </w:pPr>
      <w:r w:rsidRPr="003449B4">
        <w:rPr>
          <w:sz w:val="36"/>
          <w:szCs w:val="36"/>
        </w:rPr>
        <w:t>Выписка из истории болезни собаки по кличке Ника, принадлежащей Волковой Ю.В.</w:t>
      </w:r>
    </w:p>
    <w:p w14:paraId="74C4A024" w14:textId="364077B8" w:rsidR="00C92E3A" w:rsidRDefault="00C92E3A"/>
    <w:p w14:paraId="444BD38B" w14:textId="77777777" w:rsidR="00C92E3A" w:rsidRPr="00C92E3A" w:rsidRDefault="00C92E3A" w:rsidP="00C92E3A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Пациент: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Ника, самка, собака, Цвергпинчер, 3г 9м 11д</w:t>
      </w:r>
    </w:p>
    <w:p w14:paraId="2BFF6466" w14:textId="77777777" w:rsidR="00C92E3A" w:rsidRPr="00C92E3A" w:rsidRDefault="00C92E3A" w:rsidP="00C92E3A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pict w14:anchorId="2653B123">
          <v:rect id="_x0000_i1025" style="width:0;height:1.5pt" o:hralign="center" o:hrstd="t" o:hr="t" fillcolor="#a0a0a0" stroked="f"/>
        </w:pict>
      </w:r>
    </w:p>
    <w:p w14:paraId="7FBB5BEA" w14:textId="653D5AF3" w:rsidR="00C92E3A" w:rsidRPr="00C92E3A" w:rsidRDefault="00C92E3A" w:rsidP="00C92E3A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hyperlink r:id="rId5" w:history="1">
        <w:r w:rsidRPr="00C92E3A">
          <w:rPr>
            <w:rFonts w:ascii="Segoe UI" w:eastAsia="Times New Roman" w:hAnsi="Segoe UI" w:cs="Segoe UI"/>
            <w:b/>
            <w:bCs/>
            <w:color w:val="0000FF"/>
            <w:sz w:val="28"/>
            <w:szCs w:val="28"/>
            <w:u w:val="single"/>
            <w:lang w:eastAsia="ru-RU"/>
          </w:rPr>
          <w:t>Клинический случай</w:t>
        </w:r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 xml:space="preserve"> : 94281, </w:t>
        </w:r>
        <w:r w:rsidRPr="00C92E3A">
          <w:rPr>
            <w:rFonts w:ascii="Segoe UI" w:eastAsia="Times New Roman" w:hAnsi="Segoe UI" w:cs="Segoe UI"/>
            <w:b/>
            <w:bCs/>
            <w:color w:val="0000FF"/>
            <w:sz w:val="28"/>
            <w:szCs w:val="28"/>
            <w:u w:val="single"/>
            <w:lang w:eastAsia="ru-RU"/>
          </w:rPr>
          <w:t>Обследование</w:t>
        </w:r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 xml:space="preserve"> : 288166, </w:t>
        </w:r>
        <w:r w:rsidRPr="00C92E3A">
          <w:rPr>
            <w:rFonts w:ascii="Segoe UI" w:eastAsia="Times New Roman" w:hAnsi="Segoe UI" w:cs="Segoe UI"/>
            <w:b/>
            <w:bCs/>
            <w:color w:val="0000FF"/>
            <w:sz w:val="28"/>
            <w:szCs w:val="28"/>
            <w:u w:val="single"/>
            <w:lang w:eastAsia="ru-RU"/>
          </w:rPr>
          <w:t>Дата создания</w:t>
        </w:r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 xml:space="preserve"> : 29.05.2019 20:14:00</w:t>
        </w:r>
      </w:hyperlink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  <w:t>Врач : Бакшеева Юлия Александровна, Лечащий врач : Бакшеева Юлия Александровна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noProof/>
          <w:sz w:val="28"/>
          <w:szCs w:val="28"/>
          <w:lang w:eastAsia="ru-RU"/>
        </w:rPr>
        <w:drawing>
          <wp:inline distT="0" distB="0" distL="0" distR="0" wp14:anchorId="73BF48EE" wp14:editId="67C44F09">
            <wp:extent cx="152400" cy="152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 </w:t>
      </w:r>
      <w:hyperlink r:id="rId7" w:history="1"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>Прикреплённые файлы (</w:t>
        </w:r>
        <w:proofErr w:type="spellStart"/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>docx</w:t>
        </w:r>
        <w:proofErr w:type="spellEnd"/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>) : 20190529-2044 миниатюра изображения (УЗИ)</w:t>
        </w:r>
      </w:hyperlink>
    </w:p>
    <w:p w14:paraId="51C22F6B" w14:textId="77777777" w:rsidR="00C92E3A" w:rsidRPr="00C92E3A" w:rsidRDefault="00C92E3A" w:rsidP="00C92E3A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pict w14:anchorId="0C5DBBAA">
          <v:rect id="_x0000_i1027" style="width:0;height:1.5pt" o:hralign="center" o:hrstd="t" o:hr="t" fillcolor="#a0a0a0" stroked="f"/>
        </w:pict>
      </w:r>
    </w:p>
    <w:p w14:paraId="21A20F30" w14:textId="31B820CC" w:rsidR="00C92E3A" w:rsidRPr="00C92E3A" w:rsidRDefault="00C92E3A" w:rsidP="00C92E3A">
      <w:pPr>
        <w:spacing w:after="28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hyperlink r:id="rId8" w:history="1">
        <w:r w:rsidRPr="00C92E3A">
          <w:rPr>
            <w:rFonts w:ascii="Segoe UI" w:eastAsia="Times New Roman" w:hAnsi="Segoe UI" w:cs="Segoe UI"/>
            <w:b/>
            <w:bCs/>
            <w:color w:val="0000FF"/>
            <w:sz w:val="28"/>
            <w:szCs w:val="28"/>
            <w:u w:val="single"/>
            <w:lang w:eastAsia="ru-RU"/>
          </w:rPr>
          <w:t xml:space="preserve">Клинический </w:t>
        </w:r>
        <w:proofErr w:type="gramStart"/>
        <w:r w:rsidRPr="00C92E3A">
          <w:rPr>
            <w:rFonts w:ascii="Segoe UI" w:eastAsia="Times New Roman" w:hAnsi="Segoe UI" w:cs="Segoe UI"/>
            <w:b/>
            <w:bCs/>
            <w:color w:val="0000FF"/>
            <w:sz w:val="28"/>
            <w:szCs w:val="28"/>
            <w:u w:val="single"/>
            <w:lang w:eastAsia="ru-RU"/>
          </w:rPr>
          <w:t>случай</w:t>
        </w:r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 xml:space="preserve"> :</w:t>
        </w:r>
        <w:proofErr w:type="gramEnd"/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 xml:space="preserve"> 94281, </w:t>
        </w:r>
        <w:r w:rsidRPr="00C92E3A">
          <w:rPr>
            <w:rFonts w:ascii="Segoe UI" w:eastAsia="Times New Roman" w:hAnsi="Segoe UI" w:cs="Segoe UI"/>
            <w:b/>
            <w:bCs/>
            <w:color w:val="0000FF"/>
            <w:sz w:val="28"/>
            <w:szCs w:val="28"/>
            <w:u w:val="single"/>
            <w:lang w:eastAsia="ru-RU"/>
          </w:rPr>
          <w:t>Обследование</w:t>
        </w:r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 xml:space="preserve"> : 292304, </w:t>
        </w:r>
        <w:r w:rsidRPr="00C92E3A">
          <w:rPr>
            <w:rFonts w:ascii="Segoe UI" w:eastAsia="Times New Roman" w:hAnsi="Segoe UI" w:cs="Segoe UI"/>
            <w:b/>
            <w:bCs/>
            <w:color w:val="0000FF"/>
            <w:sz w:val="28"/>
            <w:szCs w:val="28"/>
            <w:u w:val="single"/>
            <w:lang w:eastAsia="ru-RU"/>
          </w:rPr>
          <w:t>Дата создания</w:t>
        </w:r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 xml:space="preserve"> : 18.06.2019 10:22:00</w:t>
        </w:r>
      </w:hyperlink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Врач : 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Чадин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Андрей Васильевич, Лечащий врач : Бакшеева Юлия Александровна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noProof/>
          <w:sz w:val="28"/>
          <w:szCs w:val="28"/>
          <w:lang w:eastAsia="ru-RU"/>
        </w:rPr>
        <w:drawing>
          <wp:inline distT="0" distB="0" distL="0" distR="0" wp14:anchorId="02F51D23" wp14:editId="48CC50CD">
            <wp:extent cx="152400" cy="152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 </w:t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Анамнез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Анамнез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 xml:space="preserve"> описание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  <w:t>У собаки предполагают порто-системный шунт. В последнее время отмечается ухудшение общего состояния, снижение веса.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noProof/>
          <w:sz w:val="28"/>
          <w:szCs w:val="28"/>
          <w:lang w:eastAsia="ru-RU"/>
        </w:rPr>
        <w:drawing>
          <wp:inline distT="0" distB="0" distL="0" distR="0" wp14:anchorId="106B79EC" wp14:editId="1AAEDF3E">
            <wp:extent cx="152400" cy="152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 </w:t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Клиническое обследование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Клиническое обследование описание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  <w:t>По клиническим проявлениям и результатам лабораторных исследований можно предположить наличие порто-системного шунта с 95% вероятностью.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  <w:t>По согласованию с владельцем принято решение о проведении диагностической лапаротомии.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  <w:t>Оперативный доступ по белой линии живота, ревизия брюшной полости ( печень уменьшена в объеме, мускусного цвета), обнаружение шунтирую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>щ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его сосуда, выделение и наложение полимерной манжеты. Послойное ушивание брюшной стенки.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noProof/>
          <w:sz w:val="28"/>
          <w:szCs w:val="28"/>
          <w:lang w:eastAsia="ru-RU"/>
        </w:rPr>
        <w:drawing>
          <wp:inline distT="0" distB="0" distL="0" distR="0" wp14:anchorId="200D8236" wp14:editId="53440E94">
            <wp:extent cx="152400" cy="152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 </w:t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Назначения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Назначения:18.06.2019 21:29:42 -план терапии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lastRenderedPageBreak/>
        <w:t>Описание: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  <w:t>Швы обрабатывать и снимать не нужно. Повязку (воротник) снять через 5 дней.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Цефтриаксон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- 1 г флакон развести в 4-х мл 0,5%-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го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новокаина - по 0,5 мл 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вм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1 р/д 6 дней.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вет.Мелоксидил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(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Локсиком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) - выпаивать внутрь после кормления 1 р/д на вес 2 кг ( количество в миллилитрах найдете в инструкции в зависимости от концентрации препарата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>,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какой вы приобретете) 3-4 дня. Это обезболивающий препарат </w:t>
      </w:r>
      <w:proofErr w:type="gram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( можно</w:t>
      </w:r>
      <w:proofErr w:type="gram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не давать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>,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если будет чувствовать себя хорошо).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Кормление 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Роял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канин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гепатик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, 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Хиллс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l/d, часто, небольшими порциями 3 месяца (только корм и вода).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Дюфалак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- по 0,5 мл внутрь 2 р/д 3 мес.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  <w:t>Контрольные анализы крови через 1 мес.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</w:p>
    <w:p w14:paraId="612D6CD1" w14:textId="77777777" w:rsidR="00C92E3A" w:rsidRPr="00C92E3A" w:rsidRDefault="00C92E3A" w:rsidP="00C92E3A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pict w14:anchorId="41491068">
          <v:rect id="_x0000_i1032" style="width:0;height:1.5pt" o:hralign="center" o:hrstd="t" o:hr="t" fillcolor="#a0a0a0" stroked="f"/>
        </w:pict>
      </w:r>
    </w:p>
    <w:p w14:paraId="26B47999" w14:textId="69ABDC7B" w:rsidR="00C92E3A" w:rsidRPr="00C92E3A" w:rsidRDefault="00C92E3A" w:rsidP="00C92E3A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hyperlink r:id="rId12" w:history="1">
        <w:r w:rsidRPr="00C92E3A">
          <w:rPr>
            <w:rFonts w:ascii="Segoe UI" w:eastAsia="Times New Roman" w:hAnsi="Segoe UI" w:cs="Segoe UI"/>
            <w:b/>
            <w:bCs/>
            <w:color w:val="0000FF"/>
            <w:sz w:val="28"/>
            <w:szCs w:val="28"/>
            <w:u w:val="single"/>
            <w:lang w:eastAsia="ru-RU"/>
          </w:rPr>
          <w:t>Клинический случай</w:t>
        </w:r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 xml:space="preserve"> : 94281, </w:t>
        </w:r>
        <w:r w:rsidRPr="00C92E3A">
          <w:rPr>
            <w:rFonts w:ascii="Segoe UI" w:eastAsia="Times New Roman" w:hAnsi="Segoe UI" w:cs="Segoe UI"/>
            <w:b/>
            <w:bCs/>
            <w:color w:val="0000FF"/>
            <w:sz w:val="28"/>
            <w:szCs w:val="28"/>
            <w:u w:val="single"/>
            <w:lang w:eastAsia="ru-RU"/>
          </w:rPr>
          <w:t>Обследование</w:t>
        </w:r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 xml:space="preserve"> : 292397, </w:t>
        </w:r>
        <w:r w:rsidRPr="00C92E3A">
          <w:rPr>
            <w:rFonts w:ascii="Segoe UI" w:eastAsia="Times New Roman" w:hAnsi="Segoe UI" w:cs="Segoe UI"/>
            <w:b/>
            <w:bCs/>
            <w:color w:val="0000FF"/>
            <w:sz w:val="28"/>
            <w:szCs w:val="28"/>
            <w:u w:val="single"/>
            <w:lang w:eastAsia="ru-RU"/>
          </w:rPr>
          <w:t>Дата создания</w:t>
        </w:r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 xml:space="preserve"> : 18.06.2019 16:15:00</w:t>
        </w:r>
      </w:hyperlink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Врач : 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Новосаденко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Анастасия Сергеевна, Лечащий врач : Бакшеева Юлия Александровна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noProof/>
          <w:sz w:val="28"/>
          <w:szCs w:val="28"/>
          <w:lang w:eastAsia="ru-RU"/>
        </w:rPr>
        <w:drawing>
          <wp:inline distT="0" distB="0" distL="0" distR="0" wp14:anchorId="2B0747DD" wp14:editId="6450B5C5">
            <wp:extent cx="152400" cy="152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 </w:t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Анамнез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Анамнез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 xml:space="preserve"> описание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bookmarkStart w:id="0" w:name="_GoBack"/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Дата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18.06.2019 </w:t>
      </w:r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Хирург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Ч</w:t>
      </w:r>
      <w:bookmarkEnd w:id="0"/>
      <w:r>
        <w:rPr>
          <w:rFonts w:ascii="Segoe UI" w:eastAsia="Times New Roman" w:hAnsi="Segoe UI" w:cs="Segoe UI"/>
          <w:sz w:val="28"/>
          <w:szCs w:val="28"/>
          <w:lang w:eastAsia="ru-RU"/>
        </w:rPr>
        <w:t>адин</w:t>
      </w:r>
      <w:proofErr w:type="spellEnd"/>
      <w:r>
        <w:rPr>
          <w:rFonts w:ascii="Segoe UI" w:eastAsia="Times New Roman" w:hAnsi="Segoe UI" w:cs="Segoe UI"/>
          <w:sz w:val="28"/>
          <w:szCs w:val="28"/>
          <w:lang w:eastAsia="ru-RU"/>
        </w:rPr>
        <w:t xml:space="preserve"> Андрей Васильевич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Анестезиолог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Н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>овосаденко</w:t>
      </w:r>
      <w:proofErr w:type="spellEnd"/>
      <w:r>
        <w:rPr>
          <w:rFonts w:ascii="Segoe UI" w:eastAsia="Times New Roman" w:hAnsi="Segoe UI" w:cs="Segoe UI"/>
          <w:sz w:val="28"/>
          <w:szCs w:val="28"/>
          <w:lang w:eastAsia="ru-RU"/>
        </w:rPr>
        <w:t xml:space="preserve"> Анастасия Сергеевна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Оперативное вмешательство шунтирование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Возрас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т 3 года </w:t>
      </w:r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Вес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2.6 кг </w:t>
      </w:r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T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38 </w:t>
      </w:r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АД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170/105(130) </w:t>
      </w:r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ЧДД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20 </w:t>
      </w:r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ЧСС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160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Анамнез: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вялая, снижение веса. АСТ завышен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Осмотр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С/о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бледно-розовые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СНК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1-2 сек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Носовое дыхание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не затруднено,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Периферические л/у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не увеличены, мягкие, подвижные, б/б.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В легких дыхание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везикулярное, проводится во все отделы, </w:t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хрипов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нет.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Тоны сердца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звучные, шумы отсутствуют.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Живот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мягкий б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>\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б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Общее состояние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</w:t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уд</w:t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о</w:t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вл</w:t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етворительное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Вакцинация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+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Аллергические реакции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нет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lastRenderedPageBreak/>
        <w:t>Лекарства до анестезии</w:t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 xml:space="preserve"> 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дек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>сд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омитор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0.1 % 0.2 мл + супрастин 0.2 мл в\м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C92E3A"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t>Премедикация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 xml:space="preserve"> 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Серения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0.3мл +натр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>ия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хлорид 2 мл в\в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мексидол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0.7 мл п\к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цефтри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>а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ксон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150 мг + натрия хлорида 5 мл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транексам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0.5 мл + натр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>ия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хлорид 5 мл в\в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t>Интубация трахеи:</w:t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 xml:space="preserve"> 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4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Пропофол -6 мг\кг\час , 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золетил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0.025 мл 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болюсно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,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 xml:space="preserve"> 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лидокаин 0.25 мл + натрия хлорида 0.25 мл регионально, 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изофлуран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 xml:space="preserve"> </w:t>
      </w:r>
      <w:proofErr w:type="spellStart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инг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>а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ляцион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>н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о</w:t>
      </w:r>
      <w:proofErr w:type="spellEnd"/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C92E3A"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t>интероперационные</w:t>
      </w:r>
      <w:proofErr w:type="spellEnd"/>
      <w:r w:rsidRPr="00C92E3A"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t xml:space="preserve"> назначения: </w:t>
      </w:r>
      <w:proofErr w:type="spellStart"/>
      <w:r w:rsidRPr="00C92E3A"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t>гептрал</w:t>
      </w:r>
      <w:proofErr w:type="spellEnd"/>
      <w:r w:rsidRPr="00C92E3A"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t xml:space="preserve"> 80 мг + глюкоза 10 % 10 мл</w:t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 xml:space="preserve"> 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C92E3A"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t>Послелоперационно</w:t>
      </w:r>
      <w:proofErr w:type="spellEnd"/>
      <w:r w:rsidRPr="00C92E3A"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t xml:space="preserve">: </w:t>
      </w:r>
      <w:proofErr w:type="spellStart"/>
      <w:r w:rsidRPr="00C92E3A"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t>Рингер</w:t>
      </w:r>
      <w:proofErr w:type="spellEnd"/>
      <w:r w:rsidRPr="00C92E3A"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t xml:space="preserve"> 25 мл + </w:t>
      </w:r>
      <w:r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t>В</w:t>
      </w:r>
      <w:r w:rsidRPr="00C92E3A"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t>12 250 мг</w:t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 xml:space="preserve"> 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C92E3A"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t>флексопрофен</w:t>
      </w:r>
      <w:proofErr w:type="spellEnd"/>
      <w:r w:rsidRPr="00C92E3A"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t xml:space="preserve"> 5% 0.1 мл</w:t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 xml:space="preserve"> 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b/>
          <w:bCs/>
          <w:sz w:val="27"/>
          <w:szCs w:val="27"/>
          <w:u w:val="single"/>
          <w:lang w:eastAsia="ru-RU"/>
        </w:rPr>
        <w:t>Течение анестезии:</w:t>
      </w:r>
      <w:r w:rsidRPr="00C92E3A">
        <w:rPr>
          <w:rFonts w:ascii="Segoe UI" w:eastAsia="Times New Roman" w:hAnsi="Segoe UI" w:cs="Segoe UI"/>
          <w:sz w:val="27"/>
          <w:szCs w:val="27"/>
          <w:u w:val="single"/>
          <w:lang w:eastAsia="ru-RU"/>
        </w:rPr>
        <w:t xml:space="preserve"> </w:t>
      </w:r>
      <w:r w:rsidRPr="00C92E3A">
        <w:rPr>
          <w:rFonts w:ascii="Segoe UI" w:eastAsia="Times New Roman" w:hAnsi="Segoe UI" w:cs="Segoe UI"/>
          <w:sz w:val="27"/>
          <w:szCs w:val="27"/>
          <w:lang w:eastAsia="ru-RU"/>
        </w:rPr>
        <w:t>без осложнений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7"/>
          <w:szCs w:val="27"/>
          <w:lang w:eastAsia="ru-RU"/>
        </w:rPr>
        <w:t>Животное стабилизировано и отдано владельцам.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</w:p>
    <w:p w14:paraId="74A9BD18" w14:textId="5A569C7D" w:rsidR="00C92E3A" w:rsidRPr="00C92E3A" w:rsidRDefault="00C92E3A" w:rsidP="00C92E3A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</w:p>
    <w:p w14:paraId="2EC82BBE" w14:textId="6BAB5F27" w:rsidR="00C92E3A" w:rsidRDefault="00C92E3A" w:rsidP="00C92E3A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hyperlink r:id="rId13" w:history="1">
        <w:r w:rsidRPr="00C92E3A">
          <w:rPr>
            <w:rFonts w:ascii="Segoe UI" w:eastAsia="Times New Roman" w:hAnsi="Segoe UI" w:cs="Segoe UI"/>
            <w:b/>
            <w:bCs/>
            <w:color w:val="0000FF"/>
            <w:sz w:val="28"/>
            <w:szCs w:val="28"/>
            <w:u w:val="single"/>
            <w:lang w:eastAsia="ru-RU"/>
          </w:rPr>
          <w:t xml:space="preserve">Клинический </w:t>
        </w:r>
        <w:proofErr w:type="gramStart"/>
        <w:r w:rsidRPr="00C92E3A">
          <w:rPr>
            <w:rFonts w:ascii="Segoe UI" w:eastAsia="Times New Roman" w:hAnsi="Segoe UI" w:cs="Segoe UI"/>
            <w:b/>
            <w:bCs/>
            <w:color w:val="0000FF"/>
            <w:sz w:val="28"/>
            <w:szCs w:val="28"/>
            <w:u w:val="single"/>
            <w:lang w:eastAsia="ru-RU"/>
          </w:rPr>
          <w:t>случай</w:t>
        </w:r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 xml:space="preserve"> :</w:t>
        </w:r>
        <w:proofErr w:type="gramEnd"/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 xml:space="preserve"> 94281, </w:t>
        </w:r>
        <w:r w:rsidRPr="00C92E3A">
          <w:rPr>
            <w:rFonts w:ascii="Segoe UI" w:eastAsia="Times New Roman" w:hAnsi="Segoe UI" w:cs="Segoe UI"/>
            <w:b/>
            <w:bCs/>
            <w:color w:val="0000FF"/>
            <w:sz w:val="28"/>
            <w:szCs w:val="28"/>
            <w:u w:val="single"/>
            <w:lang w:eastAsia="ru-RU"/>
          </w:rPr>
          <w:t>Обследование</w:t>
        </w:r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 xml:space="preserve"> : 292543, </w:t>
        </w:r>
        <w:r w:rsidRPr="00C92E3A">
          <w:rPr>
            <w:rFonts w:ascii="Segoe UI" w:eastAsia="Times New Roman" w:hAnsi="Segoe UI" w:cs="Segoe UI"/>
            <w:b/>
            <w:bCs/>
            <w:color w:val="0000FF"/>
            <w:sz w:val="28"/>
            <w:szCs w:val="28"/>
            <w:u w:val="single"/>
            <w:lang w:eastAsia="ru-RU"/>
          </w:rPr>
          <w:t>Дата создания</w:t>
        </w:r>
        <w:r w:rsidRPr="00C92E3A">
          <w:rPr>
            <w:rFonts w:ascii="Segoe UI" w:eastAsia="Times New Roman" w:hAnsi="Segoe UI" w:cs="Segoe UI"/>
            <w:color w:val="0000FF"/>
            <w:sz w:val="28"/>
            <w:szCs w:val="28"/>
            <w:u w:val="single"/>
            <w:lang w:eastAsia="ru-RU"/>
          </w:rPr>
          <w:t xml:space="preserve"> : 19.06.2019 09:16:00</w:t>
        </w:r>
      </w:hyperlink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  <w:t>Врач : Петрова Дарья Сергеевна, Лечащий врач : Бакшеева Юлия Александровна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noProof/>
          <w:sz w:val="28"/>
          <w:szCs w:val="28"/>
          <w:lang w:eastAsia="ru-RU"/>
        </w:rPr>
        <w:drawing>
          <wp:inline distT="0" distB="0" distL="0" distR="0" wp14:anchorId="25DD2803" wp14:editId="4050516D">
            <wp:extent cx="152400" cy="152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t> </w:t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Клиническое обследование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Клиническое обследование описание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  <w:t>Ночной послеоперационный стационар.</w:t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C92E3A">
        <w:rPr>
          <w:rFonts w:ascii="Segoe UI" w:eastAsia="Times New Roman" w:hAnsi="Segoe UI" w:cs="Segoe UI"/>
          <w:sz w:val="28"/>
          <w:szCs w:val="28"/>
          <w:lang w:eastAsia="ru-RU"/>
        </w:rPr>
        <w:br/>
      </w:r>
    </w:p>
    <w:p w14:paraId="286E4531" w14:textId="2961438A" w:rsidR="003449B4" w:rsidRDefault="003449B4" w:rsidP="00C92E3A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</w:p>
    <w:p w14:paraId="1368DDB3" w14:textId="390DEA54" w:rsidR="003449B4" w:rsidRDefault="003449B4" w:rsidP="00C92E3A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</w:p>
    <w:p w14:paraId="65E36B3C" w14:textId="6095CB04" w:rsidR="003449B4" w:rsidRDefault="003449B4" w:rsidP="00C92E3A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</w:p>
    <w:p w14:paraId="6D9A39B5" w14:textId="50A4CC1D" w:rsidR="003449B4" w:rsidRDefault="003449B4" w:rsidP="00C92E3A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</w:p>
    <w:p w14:paraId="5D375C02" w14:textId="2FD1B303" w:rsidR="003449B4" w:rsidRDefault="003449B4" w:rsidP="00C92E3A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</w:p>
    <w:p w14:paraId="1ACD3E5A" w14:textId="77777777" w:rsidR="003449B4" w:rsidRPr="00C92E3A" w:rsidRDefault="003449B4" w:rsidP="00C92E3A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</w:p>
    <w:p w14:paraId="5042F2C3" w14:textId="186160A8" w:rsidR="00C92E3A" w:rsidRPr="00C92E3A" w:rsidRDefault="00C92E3A" w:rsidP="00C92E3A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7"/>
        <w:gridCol w:w="8237"/>
      </w:tblGrid>
      <w:tr w:rsidR="003449B4" w14:paraId="2C4564E3" w14:textId="77777777" w:rsidTr="00D70F80">
        <w:trPr>
          <w:trHeight w:val="1107"/>
        </w:trPr>
        <w:tc>
          <w:tcPr>
            <w:tcW w:w="1877" w:type="dxa"/>
            <w:hideMark/>
          </w:tcPr>
          <w:p w14:paraId="03FEA266" w14:textId="77777777" w:rsidR="003449B4" w:rsidRDefault="003449B4" w:rsidP="00D70F80">
            <w:pPr>
              <w:snapToGrid w:val="0"/>
              <w:rPr>
                <w:rFonts w:ascii="Monotype Corsiva" w:hAnsi="Monotype Corsiva"/>
                <w:sz w:val="36"/>
                <w:szCs w:val="36"/>
                <w:u w:val="single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0DED9E9" wp14:editId="405A84F4">
                  <wp:extent cx="621507" cy="828675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317" cy="8350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7" w:type="dxa"/>
          </w:tcPr>
          <w:p w14:paraId="5AA8DA33" w14:textId="77777777" w:rsidR="003449B4" w:rsidRPr="00AE4EB7" w:rsidRDefault="003449B4" w:rsidP="00D70F80">
            <w:pPr>
              <w:snapToGrid w:val="0"/>
              <w:jc w:val="center"/>
              <w:rPr>
                <w:rFonts w:ascii="Monotype Corsiva" w:hAnsi="Monotype Corsiva"/>
                <w:b/>
                <w:sz w:val="36"/>
                <w:szCs w:val="36"/>
                <w:u w:val="single"/>
              </w:rPr>
            </w:pPr>
            <w:r w:rsidRPr="00AE4EB7">
              <w:rPr>
                <w:rFonts w:ascii="Monotype Corsiva" w:hAnsi="Monotype Corsiva"/>
                <w:b/>
                <w:sz w:val="36"/>
                <w:szCs w:val="36"/>
                <w:u w:val="single"/>
              </w:rPr>
              <w:t>ВЕТЕРИНАРНАЯ КЛИНИКА «БЕЛАНТА»</w:t>
            </w:r>
          </w:p>
          <w:p w14:paraId="1AC7CABE" w14:textId="77777777" w:rsidR="003449B4" w:rsidRPr="00F36D0A" w:rsidRDefault="003449B4" w:rsidP="00D70F80">
            <w:pPr>
              <w:jc w:val="center"/>
              <w:rPr>
                <w:sz w:val="16"/>
                <w:szCs w:val="16"/>
              </w:rPr>
            </w:pPr>
          </w:p>
          <w:p w14:paraId="7DB9AA4B" w14:textId="77777777" w:rsidR="003449B4" w:rsidRDefault="003449B4" w:rsidP="00D70F8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Братеевская</w:t>
            </w:r>
            <w:proofErr w:type="spellEnd"/>
            <w:r>
              <w:t>,  д.</w:t>
            </w:r>
            <w:proofErr w:type="gramEnd"/>
            <w:r>
              <w:t xml:space="preserve"> 16,  корп. 3   многоканальный телефон:</w:t>
            </w:r>
          </w:p>
          <w:p w14:paraId="56C70631" w14:textId="77777777" w:rsidR="003449B4" w:rsidRDefault="003449B4" w:rsidP="00D70F80">
            <w:pPr>
              <w:jc w:val="center"/>
            </w:pPr>
            <w:r>
              <w:t xml:space="preserve">8 (495) 150 – 55 – </w:t>
            </w:r>
            <w:proofErr w:type="gramStart"/>
            <w:r>
              <w:t>58  (</w:t>
            </w:r>
            <w:proofErr w:type="gramEnd"/>
            <w:r>
              <w:t xml:space="preserve">круглосуточно) </w:t>
            </w:r>
          </w:p>
        </w:tc>
      </w:tr>
    </w:tbl>
    <w:p w14:paraId="7D3C1F32" w14:textId="77777777" w:rsidR="003449B4" w:rsidRPr="00F36D0A" w:rsidRDefault="003449B4" w:rsidP="003449B4">
      <w:pPr>
        <w:pStyle w:val="a6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F36D0A">
        <w:rPr>
          <w:rFonts w:ascii="Arial Black" w:hAnsi="Arial Black"/>
          <w:sz w:val="28"/>
          <w:szCs w:val="28"/>
        </w:rPr>
        <w:t>ЭХОГРАФИЧЕСКОЕ ИССЛЕДОВАНИЕ</w:t>
      </w:r>
    </w:p>
    <w:p w14:paraId="0685ACFD" w14:textId="77777777" w:rsidR="003449B4" w:rsidRPr="003449B4" w:rsidRDefault="003449B4" w:rsidP="003449B4">
      <w:pPr>
        <w:pStyle w:val="8"/>
        <w:numPr>
          <w:ilvl w:val="7"/>
          <w:numId w:val="1"/>
        </w:numPr>
        <w:ind w:left="0" w:right="31" w:firstLine="0"/>
        <w:rPr>
          <w:i w:val="0"/>
          <w:iCs w:val="0"/>
          <w:sz w:val="20"/>
          <w:szCs w:val="20"/>
        </w:rPr>
      </w:pPr>
    </w:p>
    <w:p w14:paraId="514A2812" w14:textId="77777777" w:rsidR="003449B4" w:rsidRPr="003449B4" w:rsidRDefault="003449B4" w:rsidP="003449B4">
      <w:pPr>
        <w:pStyle w:val="9"/>
        <w:numPr>
          <w:ilvl w:val="8"/>
          <w:numId w:val="1"/>
        </w:numPr>
        <w:ind w:left="0" w:firstLine="0"/>
        <w:rPr>
          <w:b w:val="0"/>
          <w:i/>
          <w:sz w:val="28"/>
          <w:szCs w:val="28"/>
        </w:rPr>
      </w:pPr>
      <w:r w:rsidRPr="003449B4">
        <w:rPr>
          <w:sz w:val="28"/>
          <w:szCs w:val="28"/>
          <w:u w:val="single"/>
        </w:rPr>
        <w:t xml:space="preserve">ФИО </w:t>
      </w:r>
      <w:proofErr w:type="gramStart"/>
      <w:r w:rsidRPr="003449B4">
        <w:rPr>
          <w:sz w:val="28"/>
          <w:szCs w:val="28"/>
          <w:u w:val="single"/>
        </w:rPr>
        <w:t>владельца:</w:t>
      </w:r>
      <w:r w:rsidRPr="003449B4">
        <w:rPr>
          <w:b w:val="0"/>
          <w:bCs w:val="0"/>
          <w:i/>
          <w:iCs/>
          <w:sz w:val="28"/>
          <w:szCs w:val="28"/>
        </w:rPr>
        <w:t xml:space="preserve">   </w:t>
      </w:r>
      <w:proofErr w:type="gramEnd"/>
      <w:r w:rsidRPr="003449B4">
        <w:rPr>
          <w:b w:val="0"/>
          <w:bCs w:val="0"/>
          <w:i/>
          <w:iCs/>
          <w:sz w:val="28"/>
          <w:szCs w:val="28"/>
        </w:rPr>
        <w:t xml:space="preserve">    </w:t>
      </w:r>
      <w:proofErr w:type="spellStart"/>
      <w:r w:rsidRPr="003449B4">
        <w:rPr>
          <w:b w:val="0"/>
          <w:bCs w:val="0"/>
          <w:i/>
          <w:iCs/>
          <w:sz w:val="28"/>
          <w:szCs w:val="28"/>
        </w:rPr>
        <w:t>Курмакаева</w:t>
      </w:r>
      <w:proofErr w:type="spellEnd"/>
      <w:r w:rsidRPr="003449B4">
        <w:rPr>
          <w:b w:val="0"/>
          <w:bCs w:val="0"/>
          <w:i/>
          <w:iCs/>
          <w:sz w:val="28"/>
          <w:szCs w:val="28"/>
        </w:rPr>
        <w:t xml:space="preserve">    </w:t>
      </w:r>
      <w:r w:rsidRPr="003449B4">
        <w:rPr>
          <w:sz w:val="28"/>
          <w:szCs w:val="28"/>
          <w:u w:val="single"/>
        </w:rPr>
        <w:t>Вид и кличка животного</w:t>
      </w:r>
      <w:r w:rsidRPr="003449B4">
        <w:rPr>
          <w:sz w:val="28"/>
          <w:szCs w:val="28"/>
        </w:rPr>
        <w:t>:</w:t>
      </w:r>
      <w:r w:rsidRPr="003449B4">
        <w:rPr>
          <w:b w:val="0"/>
          <w:i/>
          <w:sz w:val="28"/>
          <w:szCs w:val="28"/>
        </w:rPr>
        <w:t xml:space="preserve">  собака Ника                             </w:t>
      </w:r>
    </w:p>
    <w:p w14:paraId="24F0234A" w14:textId="77777777" w:rsidR="003449B4" w:rsidRPr="003449B4" w:rsidRDefault="003449B4" w:rsidP="003449B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449B4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</w:p>
    <w:p w14:paraId="2B86A52D" w14:textId="77777777" w:rsidR="003449B4" w:rsidRPr="003449B4" w:rsidRDefault="003449B4" w:rsidP="003449B4">
      <w:pPr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3449B4">
        <w:rPr>
          <w:rFonts w:ascii="Times New Roman" w:hAnsi="Times New Roman" w:cs="Times New Roman"/>
          <w:sz w:val="28"/>
          <w:szCs w:val="28"/>
        </w:rPr>
        <w:tab/>
        <w:t xml:space="preserve">При сканировании брюшной </w:t>
      </w:r>
      <w:proofErr w:type="gramStart"/>
      <w:r w:rsidRPr="003449B4">
        <w:rPr>
          <w:rFonts w:ascii="Times New Roman" w:hAnsi="Times New Roman" w:cs="Times New Roman"/>
          <w:sz w:val="28"/>
          <w:szCs w:val="28"/>
        </w:rPr>
        <w:t>полости  свободной</w:t>
      </w:r>
      <w:proofErr w:type="gramEnd"/>
      <w:r w:rsidRPr="003449B4">
        <w:rPr>
          <w:rFonts w:ascii="Times New Roman" w:hAnsi="Times New Roman" w:cs="Times New Roman"/>
          <w:sz w:val="28"/>
          <w:szCs w:val="28"/>
        </w:rPr>
        <w:t xml:space="preserve"> жидкости не обнаружено.</w:t>
      </w:r>
    </w:p>
    <w:p w14:paraId="677B7A46" w14:textId="77777777" w:rsidR="003449B4" w:rsidRPr="003449B4" w:rsidRDefault="003449B4" w:rsidP="003449B4">
      <w:pPr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3449B4">
        <w:rPr>
          <w:rFonts w:ascii="Times New Roman" w:hAnsi="Times New Roman" w:cs="Times New Roman"/>
          <w:sz w:val="28"/>
          <w:szCs w:val="28"/>
        </w:rPr>
        <w:tab/>
        <w:t xml:space="preserve">Мочевой пузырь </w:t>
      </w:r>
      <w:proofErr w:type="spellStart"/>
      <w:r w:rsidRPr="003449B4">
        <w:rPr>
          <w:rFonts w:ascii="Times New Roman" w:hAnsi="Times New Roman" w:cs="Times New Roman"/>
          <w:sz w:val="28"/>
          <w:szCs w:val="28"/>
        </w:rPr>
        <w:t>овоидной</w:t>
      </w:r>
      <w:proofErr w:type="spellEnd"/>
      <w:r w:rsidRPr="003449B4">
        <w:rPr>
          <w:rFonts w:ascii="Times New Roman" w:hAnsi="Times New Roman" w:cs="Times New Roman"/>
          <w:sz w:val="28"/>
          <w:szCs w:val="28"/>
        </w:rPr>
        <w:t xml:space="preserve"> формы, сильно наполнен </w:t>
      </w:r>
      <w:proofErr w:type="gramStart"/>
      <w:r w:rsidRPr="003449B4">
        <w:rPr>
          <w:rFonts w:ascii="Times New Roman" w:hAnsi="Times New Roman" w:cs="Times New Roman"/>
          <w:sz w:val="28"/>
          <w:szCs w:val="28"/>
        </w:rPr>
        <w:t>( объем</w:t>
      </w:r>
      <w:proofErr w:type="gramEnd"/>
      <w:r w:rsidRPr="003449B4">
        <w:rPr>
          <w:rFonts w:ascii="Times New Roman" w:hAnsi="Times New Roman" w:cs="Times New Roman"/>
          <w:sz w:val="28"/>
          <w:szCs w:val="28"/>
        </w:rPr>
        <w:t xml:space="preserve"> 85 мл), содержимое </w:t>
      </w:r>
      <w:proofErr w:type="spellStart"/>
      <w:r w:rsidRPr="003449B4">
        <w:rPr>
          <w:rFonts w:ascii="Times New Roman" w:hAnsi="Times New Roman" w:cs="Times New Roman"/>
          <w:sz w:val="28"/>
          <w:szCs w:val="28"/>
        </w:rPr>
        <w:t>анэхогенное</w:t>
      </w:r>
      <w:proofErr w:type="spellEnd"/>
      <w:r w:rsidRPr="003449B4">
        <w:rPr>
          <w:rFonts w:ascii="Times New Roman" w:hAnsi="Times New Roman" w:cs="Times New Roman"/>
          <w:sz w:val="28"/>
          <w:szCs w:val="28"/>
        </w:rPr>
        <w:t>, стенки 1 мм.  Проксимальный отдел уретры не расширен.</w:t>
      </w:r>
    </w:p>
    <w:p w14:paraId="070EC1D9" w14:textId="77777777" w:rsidR="003449B4" w:rsidRPr="003449B4" w:rsidRDefault="003449B4" w:rsidP="003449B4">
      <w:pPr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3449B4">
        <w:rPr>
          <w:rFonts w:ascii="Times New Roman" w:hAnsi="Times New Roman" w:cs="Times New Roman"/>
          <w:sz w:val="28"/>
          <w:szCs w:val="28"/>
        </w:rPr>
        <w:tab/>
        <w:t>Матка- не визуализируется</w:t>
      </w:r>
    </w:p>
    <w:p w14:paraId="5C2F6351" w14:textId="77777777" w:rsidR="003449B4" w:rsidRPr="003449B4" w:rsidRDefault="003449B4" w:rsidP="003449B4">
      <w:pPr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3449B4">
        <w:rPr>
          <w:rFonts w:ascii="Times New Roman" w:hAnsi="Times New Roman" w:cs="Times New Roman"/>
          <w:sz w:val="28"/>
          <w:szCs w:val="28"/>
        </w:rPr>
        <w:tab/>
        <w:t>Яичники визуализируются в типичном месте без структурных изменений.</w:t>
      </w:r>
    </w:p>
    <w:p w14:paraId="21021130" w14:textId="77777777" w:rsidR="003449B4" w:rsidRPr="003449B4" w:rsidRDefault="003449B4" w:rsidP="003449B4">
      <w:pPr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3449B4">
        <w:rPr>
          <w:rFonts w:ascii="Times New Roman" w:hAnsi="Times New Roman" w:cs="Times New Roman"/>
          <w:sz w:val="28"/>
          <w:szCs w:val="28"/>
        </w:rPr>
        <w:tab/>
        <w:t xml:space="preserve">Почки расположены в типичном месте, не увеличены, контуры чёткие, капсула дифференцируется, </w:t>
      </w:r>
      <w:proofErr w:type="spellStart"/>
      <w:r w:rsidRPr="003449B4">
        <w:rPr>
          <w:rFonts w:ascii="Times New Roman" w:hAnsi="Times New Roman" w:cs="Times New Roman"/>
          <w:sz w:val="28"/>
          <w:szCs w:val="28"/>
        </w:rPr>
        <w:t>эхогенность</w:t>
      </w:r>
      <w:proofErr w:type="spellEnd"/>
      <w:r w:rsidRPr="003449B4">
        <w:rPr>
          <w:rFonts w:ascii="Times New Roman" w:hAnsi="Times New Roman" w:cs="Times New Roman"/>
          <w:sz w:val="28"/>
          <w:szCs w:val="28"/>
        </w:rPr>
        <w:t xml:space="preserve"> коркового слоя в норме, толщина коркового слоя 5 мм, КМД сохранена, </w:t>
      </w:r>
      <w:proofErr w:type="spellStart"/>
      <w:r w:rsidRPr="003449B4">
        <w:rPr>
          <w:rFonts w:ascii="Times New Roman" w:hAnsi="Times New Roman" w:cs="Times New Roman"/>
          <w:sz w:val="28"/>
          <w:szCs w:val="28"/>
        </w:rPr>
        <w:t>перимедулярный</w:t>
      </w:r>
      <w:proofErr w:type="spellEnd"/>
      <w:r w:rsidRPr="003449B4">
        <w:rPr>
          <w:rFonts w:ascii="Times New Roman" w:hAnsi="Times New Roman" w:cs="Times New Roman"/>
          <w:sz w:val="28"/>
          <w:szCs w:val="28"/>
        </w:rPr>
        <w:t xml:space="preserve"> слой без особенностей, собирательные системы умеренно расширены, лоханки </w:t>
      </w:r>
      <w:proofErr w:type="gramStart"/>
      <w:r w:rsidRPr="003449B4">
        <w:rPr>
          <w:rFonts w:ascii="Times New Roman" w:hAnsi="Times New Roman" w:cs="Times New Roman"/>
          <w:sz w:val="28"/>
          <w:szCs w:val="28"/>
        </w:rPr>
        <w:t>3  мм</w:t>
      </w:r>
      <w:proofErr w:type="gramEnd"/>
      <w:r w:rsidRPr="003449B4">
        <w:rPr>
          <w:rFonts w:ascii="Times New Roman" w:hAnsi="Times New Roman" w:cs="Times New Roman"/>
          <w:sz w:val="28"/>
          <w:szCs w:val="28"/>
        </w:rPr>
        <w:t xml:space="preserve">, стенки лоханок не утолщены. Кровоток в почечных сосудах сохранён. В основании собирательных систем визуализируются единичные нефролиты, диаметром до 2,5 мм. </w:t>
      </w:r>
    </w:p>
    <w:p w14:paraId="675A3474" w14:textId="77777777" w:rsidR="003449B4" w:rsidRPr="003449B4" w:rsidRDefault="003449B4" w:rsidP="003449B4">
      <w:pPr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3449B4">
        <w:rPr>
          <w:rFonts w:ascii="Times New Roman" w:hAnsi="Times New Roman" w:cs="Times New Roman"/>
          <w:sz w:val="28"/>
          <w:szCs w:val="28"/>
        </w:rPr>
        <w:tab/>
        <w:t>Размер обеих почек 38х22 мм.</w:t>
      </w:r>
    </w:p>
    <w:p w14:paraId="0A9B3410" w14:textId="77777777" w:rsidR="003449B4" w:rsidRPr="003449B4" w:rsidRDefault="003449B4" w:rsidP="003449B4">
      <w:pPr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3449B4">
        <w:rPr>
          <w:rFonts w:ascii="Times New Roman" w:hAnsi="Times New Roman" w:cs="Times New Roman"/>
          <w:sz w:val="28"/>
          <w:szCs w:val="28"/>
        </w:rPr>
        <w:tab/>
        <w:t xml:space="preserve">Надпочечники: типичной формы, без структурных изменений. </w:t>
      </w:r>
    </w:p>
    <w:p w14:paraId="7F290F31" w14:textId="77777777" w:rsidR="003449B4" w:rsidRPr="003449B4" w:rsidRDefault="003449B4" w:rsidP="003449B4">
      <w:pPr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3449B4">
        <w:rPr>
          <w:rFonts w:ascii="Times New Roman" w:hAnsi="Times New Roman" w:cs="Times New Roman"/>
          <w:sz w:val="28"/>
          <w:szCs w:val="28"/>
        </w:rPr>
        <w:tab/>
        <w:t xml:space="preserve">Селезёнка не увеличена, контуры ровные, </w:t>
      </w:r>
      <w:proofErr w:type="spellStart"/>
      <w:r w:rsidRPr="003449B4">
        <w:rPr>
          <w:rFonts w:ascii="Times New Roman" w:hAnsi="Times New Roman" w:cs="Times New Roman"/>
          <w:sz w:val="28"/>
          <w:szCs w:val="28"/>
        </w:rPr>
        <w:t>эхогенность</w:t>
      </w:r>
      <w:proofErr w:type="spellEnd"/>
      <w:r w:rsidRPr="003449B4">
        <w:rPr>
          <w:rFonts w:ascii="Times New Roman" w:hAnsi="Times New Roman" w:cs="Times New Roman"/>
          <w:sz w:val="28"/>
          <w:szCs w:val="28"/>
        </w:rPr>
        <w:t xml:space="preserve"> паренхимы в норме, структура однородна, диаметр селезёночной вены 2 мм. Кровоток в селезёночной вене сохранён.</w:t>
      </w:r>
    </w:p>
    <w:p w14:paraId="6538D2A5" w14:textId="77777777" w:rsidR="003449B4" w:rsidRPr="003449B4" w:rsidRDefault="003449B4" w:rsidP="003449B4">
      <w:pPr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3449B4">
        <w:rPr>
          <w:rFonts w:ascii="Times New Roman" w:hAnsi="Times New Roman" w:cs="Times New Roman"/>
          <w:sz w:val="28"/>
          <w:szCs w:val="28"/>
        </w:rPr>
        <w:tab/>
        <w:t xml:space="preserve">Печень уменьшена, контуры ровные, визуализация долей нарушена, звукопроводимость </w:t>
      </w:r>
      <w:proofErr w:type="gramStart"/>
      <w:r w:rsidRPr="003449B4">
        <w:rPr>
          <w:rFonts w:ascii="Times New Roman" w:hAnsi="Times New Roman" w:cs="Times New Roman"/>
          <w:sz w:val="28"/>
          <w:szCs w:val="28"/>
        </w:rPr>
        <w:t xml:space="preserve">снижена,  </w:t>
      </w:r>
      <w:proofErr w:type="spellStart"/>
      <w:r w:rsidRPr="003449B4">
        <w:rPr>
          <w:rFonts w:ascii="Times New Roman" w:hAnsi="Times New Roman" w:cs="Times New Roman"/>
          <w:sz w:val="28"/>
          <w:szCs w:val="28"/>
        </w:rPr>
        <w:t>эхогенность</w:t>
      </w:r>
      <w:proofErr w:type="spellEnd"/>
      <w:proofErr w:type="gramEnd"/>
      <w:r w:rsidRPr="003449B4">
        <w:rPr>
          <w:rFonts w:ascii="Times New Roman" w:hAnsi="Times New Roman" w:cs="Times New Roman"/>
          <w:sz w:val="28"/>
          <w:szCs w:val="28"/>
        </w:rPr>
        <w:t xml:space="preserve"> паренхимы повышена, структура однородна,  сосудистый рисунок обеднен, воротная вена без изменений. </w:t>
      </w:r>
    </w:p>
    <w:p w14:paraId="4FF5E9EB" w14:textId="77777777" w:rsidR="003449B4" w:rsidRPr="003449B4" w:rsidRDefault="003449B4" w:rsidP="003449B4">
      <w:pPr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3449B4">
        <w:rPr>
          <w:rFonts w:ascii="Times New Roman" w:hAnsi="Times New Roman" w:cs="Times New Roman"/>
          <w:sz w:val="28"/>
          <w:szCs w:val="28"/>
        </w:rPr>
        <w:tab/>
        <w:t xml:space="preserve">Желчный </w:t>
      </w:r>
      <w:proofErr w:type="gramStart"/>
      <w:r w:rsidRPr="003449B4">
        <w:rPr>
          <w:rFonts w:ascii="Times New Roman" w:hAnsi="Times New Roman" w:cs="Times New Roman"/>
          <w:sz w:val="28"/>
          <w:szCs w:val="28"/>
        </w:rPr>
        <w:t>пузырь  наполнен</w:t>
      </w:r>
      <w:proofErr w:type="gramEnd"/>
      <w:r w:rsidRPr="003449B4">
        <w:rPr>
          <w:rFonts w:ascii="Times New Roman" w:hAnsi="Times New Roman" w:cs="Times New Roman"/>
          <w:sz w:val="28"/>
          <w:szCs w:val="28"/>
        </w:rPr>
        <w:t xml:space="preserve">, содержимое </w:t>
      </w:r>
      <w:proofErr w:type="spellStart"/>
      <w:r w:rsidRPr="003449B4">
        <w:rPr>
          <w:rFonts w:ascii="Times New Roman" w:hAnsi="Times New Roman" w:cs="Times New Roman"/>
          <w:sz w:val="28"/>
          <w:szCs w:val="28"/>
        </w:rPr>
        <w:t>анэхогенное</w:t>
      </w:r>
      <w:proofErr w:type="spellEnd"/>
      <w:r w:rsidRPr="003449B4">
        <w:rPr>
          <w:rFonts w:ascii="Times New Roman" w:hAnsi="Times New Roman" w:cs="Times New Roman"/>
          <w:sz w:val="28"/>
          <w:szCs w:val="28"/>
        </w:rPr>
        <w:t>, диаметр в средней части 20 мм, стенки не утолщены. Объем желчного пузыря- 14 мл. Общий желчный проток не расширен.</w:t>
      </w:r>
    </w:p>
    <w:p w14:paraId="281BBE61" w14:textId="77777777" w:rsidR="003449B4" w:rsidRPr="003449B4" w:rsidRDefault="003449B4" w:rsidP="003449B4">
      <w:pPr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3449B4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Поджелудочная железа не увеличена в толщину, </w:t>
      </w:r>
      <w:proofErr w:type="spellStart"/>
      <w:r w:rsidRPr="003449B4">
        <w:rPr>
          <w:rFonts w:ascii="Times New Roman" w:hAnsi="Times New Roman" w:cs="Times New Roman"/>
          <w:sz w:val="28"/>
          <w:szCs w:val="28"/>
        </w:rPr>
        <w:t>эхогенность</w:t>
      </w:r>
      <w:proofErr w:type="spellEnd"/>
      <w:r w:rsidRPr="003449B4">
        <w:rPr>
          <w:rFonts w:ascii="Times New Roman" w:hAnsi="Times New Roman" w:cs="Times New Roman"/>
          <w:sz w:val="28"/>
          <w:szCs w:val="28"/>
        </w:rPr>
        <w:t xml:space="preserve"> паренхимы в </w:t>
      </w:r>
      <w:proofErr w:type="gramStart"/>
      <w:r w:rsidRPr="003449B4">
        <w:rPr>
          <w:rFonts w:ascii="Times New Roman" w:hAnsi="Times New Roman" w:cs="Times New Roman"/>
          <w:sz w:val="28"/>
          <w:szCs w:val="28"/>
        </w:rPr>
        <w:t>норме,  проток</w:t>
      </w:r>
      <w:proofErr w:type="gramEnd"/>
      <w:r w:rsidRPr="003449B4">
        <w:rPr>
          <w:rFonts w:ascii="Times New Roman" w:hAnsi="Times New Roman" w:cs="Times New Roman"/>
          <w:sz w:val="28"/>
          <w:szCs w:val="28"/>
        </w:rPr>
        <w:t xml:space="preserve"> не расширен, </w:t>
      </w:r>
      <w:proofErr w:type="spellStart"/>
      <w:r w:rsidRPr="003449B4">
        <w:rPr>
          <w:rFonts w:ascii="Times New Roman" w:hAnsi="Times New Roman" w:cs="Times New Roman"/>
          <w:sz w:val="28"/>
          <w:szCs w:val="28"/>
        </w:rPr>
        <w:t>парапанкреатическая</w:t>
      </w:r>
      <w:proofErr w:type="spellEnd"/>
      <w:r w:rsidRPr="003449B4">
        <w:rPr>
          <w:rFonts w:ascii="Times New Roman" w:hAnsi="Times New Roman" w:cs="Times New Roman"/>
          <w:sz w:val="28"/>
          <w:szCs w:val="28"/>
        </w:rPr>
        <w:t xml:space="preserve"> клетчатка не изменена.</w:t>
      </w:r>
    </w:p>
    <w:p w14:paraId="4B635931" w14:textId="77777777" w:rsidR="003449B4" w:rsidRPr="003449B4" w:rsidRDefault="003449B4" w:rsidP="003449B4">
      <w:pPr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3449B4">
        <w:rPr>
          <w:rFonts w:ascii="Times New Roman" w:hAnsi="Times New Roman" w:cs="Times New Roman"/>
          <w:sz w:val="28"/>
          <w:szCs w:val="28"/>
        </w:rPr>
        <w:tab/>
        <w:t xml:space="preserve">Стенка желудка не утолщена-2,5 мм, дифференциация слоёв стенки </w:t>
      </w:r>
      <w:proofErr w:type="gramStart"/>
      <w:r w:rsidRPr="003449B4">
        <w:rPr>
          <w:rFonts w:ascii="Times New Roman" w:hAnsi="Times New Roman" w:cs="Times New Roman"/>
          <w:sz w:val="28"/>
          <w:szCs w:val="28"/>
        </w:rPr>
        <w:t>выражена,  складчатость</w:t>
      </w:r>
      <w:proofErr w:type="gramEnd"/>
      <w:r w:rsidRPr="003449B4">
        <w:rPr>
          <w:rFonts w:ascii="Times New Roman" w:hAnsi="Times New Roman" w:cs="Times New Roman"/>
          <w:sz w:val="28"/>
          <w:szCs w:val="28"/>
        </w:rPr>
        <w:t xml:space="preserve"> выражена, желудок натощак наполнен кормовыми массами, моторика снижена. Просвет 12-перстной кишки не расширен, стенки утолщены до 5 мм.</w:t>
      </w:r>
    </w:p>
    <w:p w14:paraId="3D61915B" w14:textId="77777777" w:rsidR="003449B4" w:rsidRPr="003449B4" w:rsidRDefault="003449B4" w:rsidP="003449B4">
      <w:pPr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3449B4">
        <w:rPr>
          <w:rFonts w:ascii="Times New Roman" w:hAnsi="Times New Roman" w:cs="Times New Roman"/>
          <w:sz w:val="28"/>
          <w:szCs w:val="28"/>
        </w:rPr>
        <w:tab/>
        <w:t xml:space="preserve">Петли тонкого кишечника не расширены, просвет заполнен </w:t>
      </w:r>
      <w:proofErr w:type="gramStart"/>
      <w:r w:rsidRPr="003449B4">
        <w:rPr>
          <w:rFonts w:ascii="Times New Roman" w:hAnsi="Times New Roman" w:cs="Times New Roman"/>
          <w:sz w:val="28"/>
          <w:szCs w:val="28"/>
        </w:rPr>
        <w:t xml:space="preserve">однородным  </w:t>
      </w:r>
      <w:proofErr w:type="spellStart"/>
      <w:r w:rsidRPr="003449B4">
        <w:rPr>
          <w:rFonts w:ascii="Times New Roman" w:hAnsi="Times New Roman" w:cs="Times New Roman"/>
          <w:sz w:val="28"/>
          <w:szCs w:val="28"/>
        </w:rPr>
        <w:t>гипоэхогенным</w:t>
      </w:r>
      <w:proofErr w:type="spellEnd"/>
      <w:proofErr w:type="gramEnd"/>
      <w:r w:rsidRPr="003449B4">
        <w:rPr>
          <w:rFonts w:ascii="Times New Roman" w:hAnsi="Times New Roman" w:cs="Times New Roman"/>
          <w:sz w:val="28"/>
          <w:szCs w:val="28"/>
        </w:rPr>
        <w:t xml:space="preserve"> содержимым,  стенки утолщены до 4 мм, дифференциация слоёв стенки выражена. Перистальтика слабоположительная.</w:t>
      </w:r>
    </w:p>
    <w:p w14:paraId="631220C1" w14:textId="77777777" w:rsidR="003449B4" w:rsidRPr="003449B4" w:rsidRDefault="003449B4" w:rsidP="003449B4">
      <w:pPr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3449B4">
        <w:rPr>
          <w:rFonts w:ascii="Times New Roman" w:hAnsi="Times New Roman" w:cs="Times New Roman"/>
          <w:sz w:val="28"/>
          <w:szCs w:val="28"/>
        </w:rPr>
        <w:tab/>
        <w:t xml:space="preserve">Ободочная кишка не расширена, просвет заполнен однородным </w:t>
      </w:r>
      <w:proofErr w:type="spellStart"/>
      <w:r w:rsidRPr="003449B4">
        <w:rPr>
          <w:rFonts w:ascii="Times New Roman" w:hAnsi="Times New Roman" w:cs="Times New Roman"/>
          <w:sz w:val="28"/>
          <w:szCs w:val="28"/>
        </w:rPr>
        <w:t>гиперэхогенным</w:t>
      </w:r>
      <w:proofErr w:type="spellEnd"/>
      <w:r w:rsidRPr="003449B4">
        <w:rPr>
          <w:rFonts w:ascii="Times New Roman" w:hAnsi="Times New Roman" w:cs="Times New Roman"/>
          <w:sz w:val="28"/>
          <w:szCs w:val="28"/>
        </w:rPr>
        <w:t xml:space="preserve"> содержимым, стенки не утолщены, дифференциация слоёв стенки выражена, перистальтика не визуализируется.</w:t>
      </w:r>
    </w:p>
    <w:p w14:paraId="497F7E01" w14:textId="77777777" w:rsidR="003449B4" w:rsidRPr="003449B4" w:rsidRDefault="003449B4" w:rsidP="003449B4">
      <w:pPr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3449B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449B4">
        <w:rPr>
          <w:rFonts w:ascii="Times New Roman" w:hAnsi="Times New Roman" w:cs="Times New Roman"/>
          <w:sz w:val="28"/>
          <w:szCs w:val="28"/>
        </w:rPr>
        <w:t>Мезентериальные</w:t>
      </w:r>
      <w:proofErr w:type="spellEnd"/>
      <w:r w:rsidRPr="003449B4">
        <w:rPr>
          <w:rFonts w:ascii="Times New Roman" w:hAnsi="Times New Roman" w:cs="Times New Roman"/>
          <w:sz w:val="28"/>
          <w:szCs w:val="28"/>
        </w:rPr>
        <w:t xml:space="preserve"> лимфоузлы не увеличены. </w:t>
      </w:r>
    </w:p>
    <w:p w14:paraId="3B11C9CD" w14:textId="77777777" w:rsidR="003449B4" w:rsidRPr="003449B4" w:rsidRDefault="003449B4" w:rsidP="003449B4">
      <w:pPr>
        <w:pStyle w:val="a4"/>
        <w:rPr>
          <w:szCs w:val="28"/>
        </w:rPr>
      </w:pPr>
      <w:r w:rsidRPr="003449B4">
        <w:rPr>
          <w:szCs w:val="28"/>
        </w:rPr>
        <w:tab/>
        <w:t>В плевральной полости свободной жидкости не обнаружено.</w:t>
      </w:r>
    </w:p>
    <w:p w14:paraId="3477845B" w14:textId="77777777" w:rsidR="003449B4" w:rsidRPr="003449B4" w:rsidRDefault="003449B4" w:rsidP="003449B4">
      <w:pPr>
        <w:pStyle w:val="31"/>
        <w:rPr>
          <w:sz w:val="28"/>
          <w:szCs w:val="28"/>
        </w:rPr>
      </w:pPr>
      <w:r w:rsidRPr="003449B4">
        <w:rPr>
          <w:sz w:val="28"/>
          <w:szCs w:val="28"/>
        </w:rPr>
        <w:t xml:space="preserve"> </w:t>
      </w:r>
    </w:p>
    <w:p w14:paraId="681D6A74" w14:textId="77777777" w:rsidR="003449B4" w:rsidRPr="003449B4" w:rsidRDefault="003449B4" w:rsidP="003449B4">
      <w:pPr>
        <w:pStyle w:val="31"/>
        <w:rPr>
          <w:b/>
          <w:bCs/>
          <w:sz w:val="28"/>
          <w:szCs w:val="28"/>
          <w:u w:val="single"/>
        </w:rPr>
      </w:pPr>
      <w:r w:rsidRPr="003449B4">
        <w:rPr>
          <w:b/>
          <w:bCs/>
          <w:sz w:val="28"/>
          <w:szCs w:val="28"/>
          <w:u w:val="single"/>
        </w:rPr>
        <w:t>Заключение:</w:t>
      </w:r>
    </w:p>
    <w:p w14:paraId="4B89C459" w14:textId="77777777" w:rsidR="003449B4" w:rsidRPr="003449B4" w:rsidRDefault="003449B4" w:rsidP="003449B4">
      <w:pPr>
        <w:pStyle w:val="31"/>
        <w:numPr>
          <w:ilvl w:val="0"/>
          <w:numId w:val="2"/>
        </w:numPr>
        <w:rPr>
          <w:sz w:val="28"/>
          <w:szCs w:val="28"/>
        </w:rPr>
      </w:pPr>
      <w:r w:rsidRPr="003449B4">
        <w:rPr>
          <w:sz w:val="28"/>
          <w:szCs w:val="28"/>
        </w:rPr>
        <w:t>Реактивные изменения в почках. Нефролитиаз.</w:t>
      </w:r>
    </w:p>
    <w:p w14:paraId="7F3E6CDC" w14:textId="77777777" w:rsidR="003449B4" w:rsidRPr="003449B4" w:rsidRDefault="003449B4" w:rsidP="003449B4">
      <w:pPr>
        <w:pStyle w:val="31"/>
        <w:numPr>
          <w:ilvl w:val="0"/>
          <w:numId w:val="2"/>
        </w:numPr>
        <w:rPr>
          <w:sz w:val="28"/>
          <w:szCs w:val="28"/>
        </w:rPr>
      </w:pPr>
      <w:proofErr w:type="spellStart"/>
      <w:r w:rsidRPr="003449B4">
        <w:rPr>
          <w:sz w:val="28"/>
          <w:szCs w:val="28"/>
        </w:rPr>
        <w:t>Микрогепатия</w:t>
      </w:r>
      <w:proofErr w:type="spellEnd"/>
      <w:r w:rsidRPr="003449B4">
        <w:rPr>
          <w:sz w:val="28"/>
          <w:szCs w:val="28"/>
        </w:rPr>
        <w:t xml:space="preserve">. Диффузно-дистрофические изменения в печени соответствующие </w:t>
      </w:r>
      <w:proofErr w:type="spellStart"/>
      <w:r w:rsidRPr="003449B4">
        <w:rPr>
          <w:sz w:val="28"/>
          <w:szCs w:val="28"/>
        </w:rPr>
        <w:t>гепатозу</w:t>
      </w:r>
      <w:proofErr w:type="spellEnd"/>
      <w:r w:rsidRPr="003449B4">
        <w:rPr>
          <w:sz w:val="28"/>
          <w:szCs w:val="28"/>
        </w:rPr>
        <w:t>.</w:t>
      </w:r>
    </w:p>
    <w:p w14:paraId="18E32EA8" w14:textId="77777777" w:rsidR="003449B4" w:rsidRPr="003449B4" w:rsidRDefault="003449B4" w:rsidP="003449B4">
      <w:pPr>
        <w:pStyle w:val="31"/>
        <w:numPr>
          <w:ilvl w:val="0"/>
          <w:numId w:val="2"/>
        </w:numPr>
        <w:rPr>
          <w:sz w:val="28"/>
          <w:szCs w:val="28"/>
        </w:rPr>
      </w:pPr>
      <w:r w:rsidRPr="003449B4">
        <w:rPr>
          <w:sz w:val="28"/>
          <w:szCs w:val="28"/>
        </w:rPr>
        <w:t>Дилатация желчного пузыря. Признаки дискинезии ЖВП.</w:t>
      </w:r>
    </w:p>
    <w:p w14:paraId="5E81AAE3" w14:textId="77777777" w:rsidR="003449B4" w:rsidRPr="003449B4" w:rsidRDefault="003449B4" w:rsidP="003449B4">
      <w:pPr>
        <w:pStyle w:val="31"/>
        <w:numPr>
          <w:ilvl w:val="0"/>
          <w:numId w:val="2"/>
        </w:numPr>
        <w:rPr>
          <w:sz w:val="28"/>
          <w:szCs w:val="28"/>
        </w:rPr>
      </w:pPr>
      <w:r w:rsidRPr="003449B4">
        <w:rPr>
          <w:sz w:val="28"/>
          <w:szCs w:val="28"/>
        </w:rPr>
        <w:t>Признаки воспалительного процесса в тонком отделе кишечника.</w:t>
      </w:r>
    </w:p>
    <w:p w14:paraId="2F85A7B9" w14:textId="77777777" w:rsidR="003449B4" w:rsidRPr="003449B4" w:rsidRDefault="003449B4" w:rsidP="003449B4">
      <w:pPr>
        <w:pStyle w:val="31"/>
        <w:ind w:left="360"/>
        <w:rPr>
          <w:b/>
          <w:bCs/>
          <w:sz w:val="28"/>
          <w:szCs w:val="28"/>
        </w:rPr>
      </w:pPr>
      <w:r w:rsidRPr="003449B4">
        <w:rPr>
          <w:b/>
          <w:bCs/>
          <w:sz w:val="28"/>
          <w:szCs w:val="28"/>
        </w:rPr>
        <w:t xml:space="preserve"> Необходимо исключение </w:t>
      </w:r>
      <w:proofErr w:type="spellStart"/>
      <w:r w:rsidRPr="003449B4">
        <w:rPr>
          <w:b/>
          <w:bCs/>
          <w:sz w:val="28"/>
          <w:szCs w:val="28"/>
        </w:rPr>
        <w:t>портокавального</w:t>
      </w:r>
      <w:proofErr w:type="spellEnd"/>
      <w:r w:rsidRPr="003449B4">
        <w:rPr>
          <w:b/>
          <w:bCs/>
          <w:sz w:val="28"/>
          <w:szCs w:val="28"/>
        </w:rPr>
        <w:t xml:space="preserve"> шунта. </w:t>
      </w:r>
    </w:p>
    <w:p w14:paraId="35803535" w14:textId="77777777" w:rsidR="003449B4" w:rsidRPr="003449B4" w:rsidRDefault="003449B4" w:rsidP="003449B4">
      <w:pPr>
        <w:pStyle w:val="31"/>
        <w:rPr>
          <w:bCs/>
          <w:sz w:val="28"/>
          <w:szCs w:val="28"/>
        </w:rPr>
      </w:pPr>
      <w:r w:rsidRPr="003449B4">
        <w:rPr>
          <w:bCs/>
          <w:sz w:val="28"/>
          <w:szCs w:val="28"/>
        </w:rPr>
        <w:t>29.05.2019                                                                            Бакшеева Ю.А.</w:t>
      </w:r>
    </w:p>
    <w:p w14:paraId="1285F34B" w14:textId="77777777" w:rsidR="003449B4" w:rsidRPr="003449B4" w:rsidRDefault="003449B4" w:rsidP="003449B4">
      <w:pPr>
        <w:pStyle w:val="31"/>
        <w:ind w:left="360"/>
        <w:rPr>
          <w:b/>
          <w:bCs/>
          <w:sz w:val="28"/>
          <w:szCs w:val="28"/>
        </w:rPr>
      </w:pPr>
    </w:p>
    <w:p w14:paraId="37D35133" w14:textId="77777777" w:rsidR="003449B4" w:rsidRPr="003449B4" w:rsidRDefault="003449B4" w:rsidP="003449B4">
      <w:pPr>
        <w:pStyle w:val="31"/>
        <w:jc w:val="left"/>
        <w:rPr>
          <w:sz w:val="22"/>
          <w:szCs w:val="22"/>
        </w:rPr>
      </w:pPr>
      <w:r w:rsidRPr="003449B4">
        <w:rPr>
          <w:sz w:val="22"/>
          <w:szCs w:val="22"/>
        </w:rPr>
        <w:t xml:space="preserve">Внимание! </w:t>
      </w:r>
      <w:r w:rsidRPr="003449B4">
        <w:rPr>
          <w:sz w:val="22"/>
          <w:szCs w:val="22"/>
          <w:u w:val="single"/>
        </w:rPr>
        <w:t>Заключение УЗИ не является диагнозом!</w:t>
      </w:r>
      <w:r w:rsidRPr="003449B4">
        <w:rPr>
          <w:sz w:val="22"/>
          <w:szCs w:val="22"/>
        </w:rPr>
        <w:t xml:space="preserve"> Диагноз ставит только лечащий ветеринарный врач. </w:t>
      </w:r>
    </w:p>
    <w:p w14:paraId="623DA462" w14:textId="77777777" w:rsidR="00C92E3A" w:rsidRPr="003449B4" w:rsidRDefault="00C92E3A">
      <w:pPr>
        <w:rPr>
          <w:rFonts w:ascii="Times New Roman" w:hAnsi="Times New Roman" w:cs="Times New Roman"/>
        </w:rPr>
      </w:pPr>
    </w:p>
    <w:sectPr w:rsidR="00C92E3A" w:rsidRPr="00344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altName w:val="Courier New"/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3A"/>
    <w:rsid w:val="003449B4"/>
    <w:rsid w:val="00C9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13EDB"/>
  <w15:chartTrackingRefBased/>
  <w15:docId w15:val="{56948F9D-1481-4942-950A-72BDF47F0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unhideWhenUsed/>
    <w:qFormat/>
    <w:rsid w:val="003449B4"/>
    <w:pPr>
      <w:keepNext/>
      <w:tabs>
        <w:tab w:val="num" w:pos="5760"/>
      </w:tabs>
      <w:suppressAutoHyphens/>
      <w:spacing w:after="0" w:line="240" w:lineRule="auto"/>
      <w:ind w:left="5760" w:hanging="360"/>
      <w:jc w:val="center"/>
      <w:outlineLvl w:val="7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3449B4"/>
    <w:pPr>
      <w:keepNext/>
      <w:tabs>
        <w:tab w:val="num" w:pos="6480"/>
      </w:tabs>
      <w:suppressAutoHyphens/>
      <w:spacing w:after="0" w:line="240" w:lineRule="auto"/>
      <w:ind w:right="31"/>
      <w:jc w:val="both"/>
      <w:outlineLvl w:val="8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92E3A"/>
    <w:rPr>
      <w:color w:val="0000FF"/>
      <w:u w:val="single"/>
    </w:rPr>
  </w:style>
  <w:style w:type="character" w:customStyle="1" w:styleId="80">
    <w:name w:val="Заголовок 8 Знак"/>
    <w:basedOn w:val="a0"/>
    <w:link w:val="8"/>
    <w:rsid w:val="003449B4"/>
    <w:rPr>
      <w:rFonts w:ascii="Times New Roman" w:eastAsia="Times New Roman" w:hAnsi="Times New Roman" w:cs="Times New Roman"/>
      <w:b/>
      <w:bCs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3449B4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a4">
    <w:name w:val="Body Text"/>
    <w:basedOn w:val="a"/>
    <w:link w:val="a5"/>
    <w:semiHidden/>
    <w:unhideWhenUsed/>
    <w:rsid w:val="003449B4"/>
    <w:pPr>
      <w:suppressAutoHyphens/>
      <w:spacing w:after="0" w:line="240" w:lineRule="auto"/>
      <w:ind w:right="31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5">
    <w:name w:val="Основной текст Знак"/>
    <w:basedOn w:val="a0"/>
    <w:link w:val="a4"/>
    <w:semiHidden/>
    <w:rsid w:val="003449B4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">
    <w:name w:val="Основной текст 31"/>
    <w:basedOn w:val="a"/>
    <w:rsid w:val="003449B4"/>
    <w:pPr>
      <w:suppressAutoHyphens/>
      <w:spacing w:after="0" w:line="240" w:lineRule="auto"/>
      <w:ind w:right="31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3449B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0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94281,292304" TargetMode="External"/><Relationship Id="rId13" Type="http://schemas.openxmlformats.org/officeDocument/2006/relationships/hyperlink" Target="about:blank94281,292543" TargetMode="External"/><Relationship Id="rId3" Type="http://schemas.openxmlformats.org/officeDocument/2006/relationships/settings" Target="settings.xml"/><Relationship Id="rId7" Type="http://schemas.openxmlformats.org/officeDocument/2006/relationships/hyperlink" Target="media://data_br/vetais_images/2019/05/29/20190529-2044-94281-83818-145096.docx" TargetMode="External"/><Relationship Id="rId12" Type="http://schemas.openxmlformats.org/officeDocument/2006/relationships/hyperlink" Target="about:blank94281,292397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hyperlink" Target="about:blank94281,288166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Lyudmila</dc:creator>
  <cp:keywords/>
  <dc:description/>
  <cp:lastModifiedBy>Lyudmila</cp:lastModifiedBy>
  <cp:revision>1</cp:revision>
  <dcterms:created xsi:type="dcterms:W3CDTF">2020-05-06T13:03:00Z</dcterms:created>
  <dcterms:modified xsi:type="dcterms:W3CDTF">2020-05-06T13:19:00Z</dcterms:modified>
</cp:coreProperties>
</file>