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9B4693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7B2B09">
        <w:rPr>
          <w:rFonts w:ascii="Calibri" w:hAnsi="Calibri" w:cs="Calibri"/>
        </w:rPr>
        <w:t>18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7B2B09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proofErr w:type="spellStart"/>
      <w:r w:rsidR="00A5521C">
        <w:rPr>
          <w:rFonts w:ascii="Calibri" w:hAnsi="Calibri" w:cs="Calibri"/>
        </w:rPr>
        <w:t>Печникова</w:t>
      </w:r>
      <w:proofErr w:type="spellEnd"/>
      <w:r w:rsidR="00A5521C">
        <w:rPr>
          <w:rFonts w:ascii="Calibri" w:hAnsi="Calibri" w:cs="Calibri"/>
        </w:rPr>
        <w:t xml:space="preserve"> ИВ</w:t>
      </w:r>
      <w:r w:rsidR="007F1C45" w:rsidRPr="00882C39">
        <w:rPr>
          <w:rFonts w:ascii="Calibri" w:hAnsi="Calibri" w:cs="Calibri"/>
        </w:rPr>
        <w:t xml:space="preserve">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proofErr w:type="gramStart"/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7F1C45" w:rsidRPr="00882C39">
        <w:rPr>
          <w:rFonts w:ascii="Calibri" w:hAnsi="Calibri" w:cs="Calibri"/>
          <w:i/>
          <w:u w:val="single"/>
        </w:rPr>
        <w:t xml:space="preserve"> ж 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</w:t>
      </w:r>
      <w:r w:rsidR="00A5521C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A5521C">
        <w:rPr>
          <w:rFonts w:ascii="Calibri" w:hAnsi="Calibri" w:cs="Calibri"/>
        </w:rPr>
        <w:t>12г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</w:t>
      </w:r>
      <w:r w:rsidR="00A5521C">
        <w:rPr>
          <w:rFonts w:ascii="Calibri" w:hAnsi="Calibri" w:cs="Calibri"/>
          <w:i/>
        </w:rPr>
        <w:t>Боня</w:t>
      </w:r>
      <w:r w:rsidR="007F1C45" w:rsidRPr="00882C39">
        <w:rPr>
          <w:rFonts w:ascii="Calibri" w:hAnsi="Calibri" w:cs="Calibri"/>
          <w:i/>
        </w:rPr>
        <w:t xml:space="preserve">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A5521C">
        <w:rPr>
          <w:rFonts w:ascii="Times New Roman" w:hAnsi="Times New Roman" w:cs="Times New Roman"/>
        </w:rPr>
        <w:t xml:space="preserve">не увеличена </w:t>
      </w:r>
      <w:r w:rsidR="00920DAA" w:rsidRPr="00882C39">
        <w:rPr>
          <w:rFonts w:ascii="Times New Roman" w:hAnsi="Times New Roman" w:cs="Times New Roman"/>
        </w:rPr>
        <w:t xml:space="preserve">;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A5521C">
        <w:rPr>
          <w:rFonts w:ascii="Times New Roman" w:hAnsi="Times New Roman" w:cs="Times New Roman"/>
        </w:rPr>
        <w:t>;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46074C" w:rsidRPr="00882C39">
        <w:rPr>
          <w:rFonts w:ascii="Times New Roman" w:hAnsi="Times New Roman" w:cs="Times New Roman"/>
        </w:rPr>
        <w:t>повышена</w:t>
      </w:r>
      <w:r w:rsidR="00920DAA" w:rsidRPr="00882C39">
        <w:rPr>
          <w:rFonts w:ascii="Times New Roman" w:hAnsi="Times New Roman" w:cs="Times New Roman"/>
        </w:rPr>
        <w:t>;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</w:t>
      </w:r>
      <w:r w:rsidR="006F107C" w:rsidRPr="006F107C">
        <w:rPr>
          <w:rFonts w:ascii="Times New Roman" w:hAnsi="Times New Roman" w:cs="Times New Roman"/>
        </w:rPr>
        <w:t>сосудистый рисунок обеднен</w:t>
      </w:r>
      <w:r w:rsidR="006F107C">
        <w:rPr>
          <w:rFonts w:ascii="Times New Roman" w:hAnsi="Times New Roman" w:cs="Times New Roman"/>
        </w:rPr>
        <w:t xml:space="preserve">; </w:t>
      </w:r>
      <w:r w:rsidR="001575B5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</w:t>
      </w:r>
      <w:r w:rsidR="00A5521C">
        <w:rPr>
          <w:rFonts w:ascii="Times New Roman" w:hAnsi="Times New Roman" w:cs="Times New Roman"/>
        </w:rPr>
        <w:t>умеренно</w:t>
      </w:r>
      <w:r w:rsidR="008D7399" w:rsidRPr="00C53DA3">
        <w:rPr>
          <w:rFonts w:ascii="Times New Roman" w:hAnsi="Times New Roman" w:cs="Times New Roman"/>
        </w:rPr>
        <w:t xml:space="preserve">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  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 расширен</w:t>
      </w:r>
      <w:r w:rsidR="00A5521C">
        <w:rPr>
          <w:rFonts w:ascii="Times New Roman" w:hAnsi="Times New Roman" w:cs="Times New Roman"/>
        </w:rPr>
        <w:t xml:space="preserve"> до 4,3мм</w:t>
      </w:r>
      <w:r w:rsidRPr="00C53DA3">
        <w:rPr>
          <w:rFonts w:ascii="Times New Roman" w:hAnsi="Times New Roman" w:cs="Times New Roman"/>
        </w:rPr>
        <w:t>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A5521C">
        <w:rPr>
          <w:rFonts w:ascii="Times New Roman" w:hAnsi="Times New Roman" w:cs="Times New Roman"/>
          <w:i/>
          <w:u w:val="single"/>
        </w:rPr>
        <w:t>7,0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не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5521C">
        <w:rPr>
          <w:rFonts w:ascii="Times New Roman" w:hAnsi="Times New Roman" w:cs="Times New Roman"/>
          <w:sz w:val="24"/>
          <w:szCs w:val="24"/>
        </w:rPr>
        <w:t>38,0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</w:t>
      </w:r>
      <w:r w:rsidR="00A5521C">
        <w:rPr>
          <w:rFonts w:ascii="Times New Roman" w:hAnsi="Times New Roman" w:cs="Times New Roman"/>
          <w:sz w:val="24"/>
          <w:szCs w:val="24"/>
        </w:rPr>
        <w:t>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A5521C">
        <w:rPr>
          <w:rFonts w:ascii="Times New Roman" w:hAnsi="Times New Roman" w:cs="Times New Roman"/>
          <w:sz w:val="24"/>
          <w:szCs w:val="24"/>
        </w:rPr>
        <w:t>5,3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5521C">
        <w:rPr>
          <w:rFonts w:ascii="Times New Roman" w:hAnsi="Times New Roman" w:cs="Times New Roman"/>
          <w:sz w:val="24"/>
          <w:szCs w:val="24"/>
        </w:rPr>
        <w:t>40,0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</w:t>
      </w:r>
      <w:r w:rsidR="00A5521C">
        <w:rPr>
          <w:rFonts w:ascii="Times New Roman" w:hAnsi="Times New Roman" w:cs="Times New Roman"/>
          <w:sz w:val="24"/>
          <w:szCs w:val="24"/>
        </w:rPr>
        <w:t>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A5521C">
        <w:rPr>
          <w:rFonts w:ascii="Times New Roman" w:hAnsi="Times New Roman" w:cs="Times New Roman"/>
          <w:sz w:val="24"/>
          <w:szCs w:val="24"/>
        </w:rPr>
        <w:t>5,5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A5521C">
        <w:rPr>
          <w:rFonts w:ascii="Times New Roman" w:hAnsi="Times New Roman" w:cs="Times New Roman"/>
        </w:rPr>
        <w:t>2,0</w:t>
      </w:r>
      <w:r w:rsidR="003C4BF8" w:rsidRPr="003C4BF8">
        <w:rPr>
          <w:rFonts w:ascii="Times New Roman" w:hAnsi="Times New Roman" w:cs="Times New Roman"/>
        </w:rPr>
        <w:t xml:space="preserve">   </w:t>
      </w:r>
      <w:proofErr w:type="gramStart"/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>не</w:t>
      </w:r>
      <w:proofErr w:type="gramEnd"/>
      <w:r w:rsidR="00BE065A">
        <w:rPr>
          <w:rFonts w:ascii="Times New Roman" w:hAnsi="Times New Roman" w:cs="Times New Roman"/>
        </w:rPr>
        <w:t xml:space="preserve">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не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визуализируется, </w:t>
      </w:r>
      <w:r w:rsidR="00A5521C">
        <w:rPr>
          <w:rFonts w:ascii="Times New Roman" w:hAnsi="Times New Roman" w:cs="Times New Roman"/>
        </w:rPr>
        <w:t xml:space="preserve">микролиты 5,1мм; 3,2мм; 6,8мм </w:t>
      </w:r>
      <w:proofErr w:type="spellStart"/>
      <w:r w:rsidR="00A5521C">
        <w:rPr>
          <w:rFonts w:ascii="Times New Roman" w:hAnsi="Times New Roman" w:cs="Times New Roman"/>
        </w:rPr>
        <w:t>гиперэхогенные</w:t>
      </w:r>
      <w:proofErr w:type="spellEnd"/>
      <w:r w:rsidR="00A5521C">
        <w:rPr>
          <w:rFonts w:ascii="Times New Roman" w:hAnsi="Times New Roman" w:cs="Times New Roman"/>
        </w:rPr>
        <w:t xml:space="preserve"> с четкой </w:t>
      </w:r>
      <w:proofErr w:type="spellStart"/>
      <w:r w:rsidR="00A5521C">
        <w:rPr>
          <w:rFonts w:ascii="Times New Roman" w:hAnsi="Times New Roman" w:cs="Times New Roman"/>
        </w:rPr>
        <w:t>эхотенью</w:t>
      </w:r>
      <w:proofErr w:type="spellEnd"/>
      <w:r w:rsidR="00AD10CE" w:rsidRPr="00BE065A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A5521C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C76D39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Pr="0083452E">
        <w:rPr>
          <w:rFonts w:ascii="Times New Roman" w:hAnsi="Times New Roman" w:cs="Times New Roman"/>
          <w:i/>
          <w:u w:val="single"/>
        </w:rPr>
        <w:t xml:space="preserve">  </w:t>
      </w:r>
      <w:proofErr w:type="gramEnd"/>
      <w:r w:rsidRPr="0083452E">
        <w:rPr>
          <w:rFonts w:ascii="Times New Roman" w:hAnsi="Times New Roman" w:cs="Times New Roman"/>
          <w:i/>
          <w:u w:val="single"/>
        </w:rPr>
        <w:t xml:space="preserve"> </w:t>
      </w:r>
      <w:r w:rsidR="00A5521C">
        <w:rPr>
          <w:rFonts w:ascii="Times New Roman" w:hAnsi="Times New Roman" w:cs="Times New Roman"/>
        </w:rPr>
        <w:t xml:space="preserve"> в области культи матки и яичников изменений на момент обследования не выявлено. </w:t>
      </w:r>
      <w:r w:rsidRPr="0083452E">
        <w:rPr>
          <w:rFonts w:ascii="Times New Roman" w:hAnsi="Times New Roman" w:cs="Times New Roman"/>
          <w:i/>
          <w:u w:val="single"/>
        </w:rPr>
        <w:t xml:space="preserve">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                           </w:t>
      </w:r>
      <w:r w:rsidR="00B31E69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</w:t>
      </w:r>
      <w:r w:rsidR="00A5521C">
        <w:rPr>
          <w:rFonts w:ascii="Times New Roman" w:hAnsi="Times New Roman"/>
        </w:rPr>
        <w:t xml:space="preserve">газ в небольшом количестве, </w:t>
      </w:r>
      <w:r w:rsidR="008E3CFE" w:rsidRPr="006B2F10">
        <w:rPr>
          <w:rFonts w:ascii="Times New Roman" w:hAnsi="Times New Roman"/>
        </w:rPr>
        <w:t xml:space="preserve">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</w:t>
      </w:r>
      <w:r w:rsidR="00A5521C">
        <w:rPr>
          <w:rFonts w:ascii="Times New Roman" w:hAnsi="Times New Roman"/>
        </w:rPr>
        <w:t>, газ</w:t>
      </w:r>
      <w:r w:rsidRPr="006B2F10">
        <w:rPr>
          <w:rFonts w:ascii="Times New Roman" w:hAnsi="Times New Roman"/>
        </w:rPr>
        <w:t xml:space="preserve">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</w:t>
      </w:r>
      <w:r w:rsidR="00A5521C">
        <w:rPr>
          <w:rFonts w:ascii="Times New Roman" w:hAnsi="Times New Roman"/>
        </w:rPr>
        <w:t xml:space="preserve"> в нисходящей ободочной кишке., в поперечной ободочной кишке газ выражено, расширение кишки до 25,0мм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A5521C" w:rsidRDefault="00BE0556" w:rsidP="00A5521C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bookmarkStart w:id="0" w:name="OLE_LINK70"/>
      <w:bookmarkStart w:id="1" w:name="OLE_LINK71"/>
      <w:bookmarkStart w:id="2" w:name="OLE_LINK72"/>
    </w:p>
    <w:p w:rsidR="00A5521C" w:rsidRDefault="00A5521C" w:rsidP="00A5521C">
      <w:pPr>
        <w:rPr>
          <w:rFonts w:ascii="Times New Roman" w:hAnsi="Times New Roman" w:cs="Times New Roman"/>
        </w:rPr>
      </w:pPr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0"/>
      <w:bookmarkEnd w:id="1"/>
      <w:bookmarkEnd w:id="2"/>
    </w:p>
    <w:p w:rsidR="00A5521C" w:rsidRDefault="00A5521C" w:rsidP="00A5521C">
      <w:pPr>
        <w:tabs>
          <w:tab w:val="left" w:pos="1680"/>
        </w:tabs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:rsidR="00A5521C" w:rsidRDefault="00A5521C" w:rsidP="00A5521C">
      <w:pPr>
        <w:rPr>
          <w:rFonts w:ascii="Times New Roman" w:hAnsi="Times New Roman" w:cs="Times New Roman"/>
        </w:rPr>
      </w:pPr>
      <w:bookmarkStart w:id="3" w:name="OLE_LINK34"/>
      <w:bookmarkStart w:id="4" w:name="OLE_LINK35"/>
      <w:bookmarkStart w:id="5" w:name="OLE_LINK36"/>
      <w:r>
        <w:rPr>
          <w:rFonts w:ascii="Times New Roman" w:hAnsi="Times New Roman" w:cs="Times New Roman"/>
        </w:rPr>
        <w:t>Подозрение на обструкцию общего желчного протока.</w:t>
      </w:r>
      <w:r w:rsidRPr="00233D22">
        <w:rPr>
          <w:rFonts w:ascii="Times New Roman" w:hAnsi="Times New Roman" w:cs="Times New Roman"/>
        </w:rPr>
        <w:t xml:space="preserve">  </w:t>
      </w:r>
    </w:p>
    <w:p w:rsidR="00A5521C" w:rsidRDefault="00A5521C" w:rsidP="00A5521C">
      <w:pPr>
        <w:spacing w:line="240" w:lineRule="auto"/>
        <w:rPr>
          <w:rFonts w:ascii="Times New Roman" w:hAnsi="Times New Roman" w:cs="Times New Roman"/>
        </w:rPr>
      </w:pPr>
      <w:bookmarkStart w:id="6" w:name="OLE_LINK76"/>
      <w:bookmarkStart w:id="7" w:name="OLE_LINK77"/>
      <w:bookmarkStart w:id="8" w:name="OLE_LINK78"/>
      <w:bookmarkStart w:id="9" w:name="OLE_LINK73"/>
      <w:bookmarkStart w:id="10" w:name="OLE_LINK74"/>
      <w:bookmarkStart w:id="11" w:name="OLE_LINK75"/>
      <w:r>
        <w:rPr>
          <w:rFonts w:ascii="Times New Roman" w:hAnsi="Times New Roman" w:cs="Times New Roman"/>
        </w:rPr>
        <w:t>Не исключен хронический панкреатит.</w:t>
      </w:r>
      <w:bookmarkEnd w:id="6"/>
      <w:bookmarkEnd w:id="7"/>
      <w:bookmarkEnd w:id="8"/>
    </w:p>
    <w:p w:rsidR="00A5521C" w:rsidRDefault="00A5521C" w:rsidP="00A55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Хронической нефропатии умеренной степени выраженности</w:t>
      </w:r>
      <w:bookmarkEnd w:id="9"/>
      <w:bookmarkEnd w:id="10"/>
      <w:bookmarkEnd w:id="11"/>
      <w:r>
        <w:rPr>
          <w:rFonts w:ascii="Times New Roman" w:hAnsi="Times New Roman" w:cs="Times New Roman"/>
        </w:rPr>
        <w:t>.</w:t>
      </w:r>
    </w:p>
    <w:p w:rsidR="00A5521C" w:rsidRDefault="00A5521C" w:rsidP="00A55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Выраженная </w:t>
      </w:r>
      <w:proofErr w:type="spellStart"/>
      <w:r>
        <w:rPr>
          <w:rFonts w:ascii="Times New Roman" w:hAnsi="Times New Roman" w:cs="Times New Roman"/>
        </w:rPr>
        <w:t>пневматизация</w:t>
      </w:r>
      <w:proofErr w:type="spellEnd"/>
      <w:r>
        <w:rPr>
          <w:rFonts w:ascii="Times New Roman" w:hAnsi="Times New Roman" w:cs="Times New Roman"/>
        </w:rPr>
        <w:t xml:space="preserve"> тонкого отдела кишечника.</w:t>
      </w:r>
    </w:p>
    <w:p w:rsidR="00A5521C" w:rsidRDefault="00A5521C" w:rsidP="00A55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Выраженная </w:t>
      </w:r>
      <w:proofErr w:type="spellStart"/>
      <w:r>
        <w:rPr>
          <w:rFonts w:ascii="Times New Roman" w:hAnsi="Times New Roman" w:cs="Times New Roman"/>
        </w:rPr>
        <w:t>пневматицазия</w:t>
      </w:r>
      <w:proofErr w:type="spellEnd"/>
      <w:r>
        <w:rPr>
          <w:rFonts w:ascii="Times New Roman" w:hAnsi="Times New Roman" w:cs="Times New Roman"/>
        </w:rPr>
        <w:t xml:space="preserve"> </w:t>
      </w:r>
      <w:r w:rsidR="00940F60">
        <w:rPr>
          <w:rFonts w:ascii="Times New Roman" w:hAnsi="Times New Roman" w:cs="Times New Roman"/>
        </w:rPr>
        <w:t xml:space="preserve">толстого отдела кишечника. Острое расширение ободочной кишки до 25,0мм поперечной ветви. </w:t>
      </w:r>
    </w:p>
    <w:p w:rsidR="009B4693" w:rsidRPr="004624C9" w:rsidRDefault="009B4693" w:rsidP="009B4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Хронического цистита, пристеночные микролиты, сгусток (слизи/крови) несколько уралитов с </w:t>
      </w:r>
      <w:proofErr w:type="spellStart"/>
      <w:r>
        <w:rPr>
          <w:rFonts w:ascii="Times New Roman" w:hAnsi="Times New Roman" w:cs="Times New Roman"/>
        </w:rPr>
        <w:t>эхотенью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гиперэхогенные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9B4693" w:rsidRDefault="009B4693" w:rsidP="00A5521C">
      <w:pPr>
        <w:rPr>
          <w:rFonts w:ascii="Times New Roman" w:hAnsi="Times New Roman" w:cs="Times New Roman"/>
        </w:rPr>
      </w:pPr>
      <w:bookmarkStart w:id="12" w:name="_GoBack"/>
      <w:bookmarkEnd w:id="12"/>
    </w:p>
    <w:bookmarkEnd w:id="3"/>
    <w:bookmarkEnd w:id="4"/>
    <w:bookmarkEnd w:id="5"/>
    <w:p w:rsidR="007E1BB3" w:rsidRDefault="007E1BB3" w:rsidP="009416F3">
      <w:pPr>
        <w:rPr>
          <w:rFonts w:ascii="Times New Roman" w:hAnsi="Times New Roman" w:cs="Times New Roman"/>
        </w:rPr>
      </w:pPr>
    </w:p>
    <w:p w:rsidR="00DC7CB8" w:rsidRPr="00A5521C" w:rsidRDefault="00DC7CB8" w:rsidP="009416F3">
      <w:pPr>
        <w:rPr>
          <w:rFonts w:ascii="Times New Roman" w:hAnsi="Times New Roman" w:cs="Times New Roman"/>
          <w:sz w:val="18"/>
          <w:szCs w:val="18"/>
        </w:rPr>
      </w:pPr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A5521C">
        <w:rPr>
          <w:rFonts w:ascii="Times New Roman" w:hAnsi="Times New Roman" w:cs="Times New Roman"/>
        </w:rPr>
        <w:t xml:space="preserve"> контрольное узи в динамике завтра 19.08.19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B2B09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0F60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B4693"/>
    <w:rsid w:val="009F3182"/>
    <w:rsid w:val="00A24D1D"/>
    <w:rsid w:val="00A37552"/>
    <w:rsid w:val="00A41CD4"/>
    <w:rsid w:val="00A4298C"/>
    <w:rsid w:val="00A42F4D"/>
    <w:rsid w:val="00A46E98"/>
    <w:rsid w:val="00A5521C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  <w14:docId w14:val="4B32E46F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3</Pages>
  <Words>1710</Words>
  <Characters>9752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145</cp:revision>
  <dcterms:created xsi:type="dcterms:W3CDTF">2015-06-29T11:35:00Z</dcterms:created>
  <dcterms:modified xsi:type="dcterms:W3CDTF">2019-08-18T16:47:00Z</dcterms:modified>
</cp:coreProperties>
</file>