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753F" w:rsidRDefault="00AD27B3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 xml:space="preserve">Заключение </w:t>
      </w:r>
      <w:proofErr w:type="gramStart"/>
      <w:r w:rsidRPr="00882C39">
        <w:rPr>
          <w:rFonts w:ascii="Calibri" w:hAnsi="Calibri" w:cs="Calibri"/>
          <w:b/>
          <w:i/>
          <w:u w:val="single"/>
        </w:rPr>
        <w:t>УЗИ</w:t>
      </w:r>
      <w:r w:rsidRPr="00882C39">
        <w:rPr>
          <w:rFonts w:ascii="Calibri" w:hAnsi="Calibri" w:cs="Calibri"/>
        </w:rPr>
        <w:t>:.</w:t>
      </w:r>
      <w:proofErr w:type="gramEnd"/>
      <w:r w:rsidR="003C5B65">
        <w:rPr>
          <w:rFonts w:ascii="Calibri" w:hAnsi="Calibri" w:cs="Calibri"/>
        </w:rPr>
        <w:t xml:space="preserve">  </w:t>
      </w:r>
      <w:r w:rsidR="00AD27B3" w:rsidRPr="00AD27B3">
        <w:rPr>
          <w:rFonts w:ascii="Calibri" w:hAnsi="Calibri" w:cs="Calibri"/>
        </w:rPr>
        <w:t>18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AD27B3" w:rsidRPr="00AD27B3">
        <w:rPr>
          <w:rFonts w:ascii="Calibri" w:hAnsi="Calibri" w:cs="Calibri"/>
        </w:rPr>
        <w:t>8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r w:rsidR="00AD27B3">
        <w:rPr>
          <w:rFonts w:ascii="Calibri" w:hAnsi="Calibri" w:cs="Calibri"/>
        </w:rPr>
        <w:t>Дяченко ВВ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proofErr w:type="gramStart"/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</w:t>
      </w:r>
      <w:proofErr w:type="gramEnd"/>
      <w:r w:rsidR="007F1C45" w:rsidRPr="00882C39">
        <w:rPr>
          <w:rFonts w:ascii="Calibri" w:hAnsi="Calibri" w:cs="Calibri"/>
          <w:b/>
          <w:i/>
          <w:u w:val="single"/>
        </w:rPr>
        <w:t>:</w:t>
      </w:r>
      <w:r w:rsidR="007F1C45" w:rsidRPr="00882C39">
        <w:rPr>
          <w:rFonts w:ascii="Calibri" w:hAnsi="Calibri" w:cs="Calibri"/>
          <w:i/>
          <w:u w:val="single"/>
        </w:rPr>
        <w:t xml:space="preserve"> 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8346A">
        <w:rPr>
          <w:rFonts w:ascii="Calibri" w:hAnsi="Calibri" w:cs="Calibri"/>
        </w:rPr>
        <w:t xml:space="preserve"> </w:t>
      </w:r>
      <w:r w:rsidR="00AD27B3">
        <w:rPr>
          <w:rFonts w:ascii="Calibri" w:hAnsi="Calibri" w:cs="Calibri"/>
        </w:rPr>
        <w:t xml:space="preserve">метис </w:t>
      </w:r>
      <w:r w:rsidR="0018346A">
        <w:rPr>
          <w:rFonts w:ascii="Calibri" w:hAnsi="Calibri" w:cs="Calibri"/>
        </w:rPr>
        <w:t xml:space="preserve">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</w:t>
      </w:r>
      <w:r w:rsidR="00AD27B3">
        <w:rPr>
          <w:rFonts w:ascii="Calibri" w:hAnsi="Calibri" w:cs="Calibri"/>
        </w:rPr>
        <w:t>15л</w:t>
      </w:r>
      <w:r w:rsidR="001350A8" w:rsidRPr="00882C39">
        <w:rPr>
          <w:rFonts w:ascii="Calibri" w:hAnsi="Calibri" w:cs="Calibri"/>
        </w:rPr>
        <w:t xml:space="preserve"> 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r w:rsidR="00AD27B3">
        <w:rPr>
          <w:rFonts w:ascii="Calibri" w:hAnsi="Calibri" w:cs="Calibri"/>
          <w:i/>
        </w:rPr>
        <w:t>МАКС</w:t>
      </w:r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proofErr w:type="gramStart"/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  <w:proofErr w:type="gramEnd"/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</w:t>
      </w:r>
      <w:proofErr w:type="gramStart"/>
      <w:r w:rsidR="00882C39" w:rsidRPr="00882C39">
        <w:rPr>
          <w:rFonts w:ascii="Times New Roman" w:hAnsi="Times New Roman" w:cs="Times New Roman"/>
        </w:rPr>
        <w:t xml:space="preserve">край </w:t>
      </w:r>
      <w:r w:rsidR="00332EC0" w:rsidRPr="00882C39">
        <w:rPr>
          <w:rFonts w:ascii="Times New Roman" w:hAnsi="Times New Roman" w:cs="Times New Roman"/>
        </w:rPr>
        <w:t xml:space="preserve"> не</w:t>
      </w:r>
      <w:proofErr w:type="gramEnd"/>
      <w:r w:rsidR="00332EC0" w:rsidRPr="00882C39">
        <w:rPr>
          <w:rFonts w:ascii="Times New Roman" w:hAnsi="Times New Roman" w:cs="Times New Roman"/>
        </w:rPr>
        <w:t xml:space="preserve">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46074C" w:rsidRPr="00882C39">
        <w:rPr>
          <w:rFonts w:ascii="Times New Roman" w:hAnsi="Times New Roman" w:cs="Times New Roman"/>
        </w:rPr>
        <w:t>повышена</w:t>
      </w:r>
      <w:r w:rsidR="00920DAA" w:rsidRPr="00882C39">
        <w:rPr>
          <w:rFonts w:ascii="Times New Roman" w:hAnsi="Times New Roman" w:cs="Times New Roman"/>
        </w:rPr>
        <w:t>;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 уплотн</w:t>
      </w:r>
      <w:r w:rsidRPr="00C53DA3">
        <w:rPr>
          <w:rFonts w:ascii="Times New Roman" w:hAnsi="Times New Roman" w:cs="Times New Roman"/>
        </w:rPr>
        <w:t>ены</w:t>
      </w:r>
      <w:r w:rsidR="00AD27B3">
        <w:rPr>
          <w:rFonts w:ascii="Times New Roman" w:hAnsi="Times New Roman" w:cs="Times New Roman"/>
        </w:rPr>
        <w:t xml:space="preserve"> 2,2мм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 xml:space="preserve"> визуализируются;</w:t>
      </w:r>
      <w:r w:rsidR="00E976D1" w:rsidRPr="00C53DA3">
        <w:rPr>
          <w:rFonts w:ascii="Times New Roman" w:hAnsi="Times New Roman" w:cs="Times New Roman"/>
        </w:rPr>
        <w:t xml:space="preserve">   </w:t>
      </w:r>
      <w:r w:rsidR="00AD27B3">
        <w:rPr>
          <w:rFonts w:ascii="Times New Roman" w:hAnsi="Times New Roman" w:cs="Times New Roman"/>
        </w:rPr>
        <w:t xml:space="preserve">в небольшом количестве. </w:t>
      </w:r>
      <w:r w:rsidR="00E976D1" w:rsidRPr="00C53DA3">
        <w:rPr>
          <w:rFonts w:ascii="Times New Roman" w:hAnsi="Times New Roman" w:cs="Times New Roman"/>
        </w:rPr>
        <w:t xml:space="preserve">             </w:t>
      </w:r>
      <w:r w:rsidR="005E1719" w:rsidRPr="00C53DA3">
        <w:rPr>
          <w:rFonts w:ascii="Times New Roman" w:hAnsi="Times New Roman" w:cs="Times New Roman"/>
        </w:rPr>
        <w:t xml:space="preserve">              </w:t>
      </w:r>
      <w:r w:rsidR="0057644F" w:rsidRPr="00C53DA3">
        <w:rPr>
          <w:rFonts w:ascii="Times New Roman" w:hAnsi="Times New Roman" w:cs="Times New Roman"/>
        </w:rPr>
        <w:t xml:space="preserve">                                                                      </w:t>
      </w:r>
      <w:r w:rsidR="005E1719" w:rsidRPr="00C53DA3">
        <w:rPr>
          <w:rFonts w:ascii="Times New Roman" w:hAnsi="Times New Roman" w:cs="Times New Roman"/>
        </w:rPr>
        <w:t xml:space="preserve">   </w:t>
      </w:r>
      <w:r w:rsidR="00E976D1" w:rsidRPr="00C53DA3">
        <w:rPr>
          <w:rFonts w:ascii="Times New Roman" w:hAnsi="Times New Roman" w:cs="Times New Roman"/>
        </w:rPr>
        <w:t xml:space="preserve">                       </w:t>
      </w:r>
      <w:r w:rsidR="00A24D1D" w:rsidRPr="00C53DA3">
        <w:rPr>
          <w:rFonts w:ascii="Times New Roman" w:hAnsi="Times New Roman" w:cs="Times New Roman"/>
        </w:rPr>
        <w:t xml:space="preserve">                                                      </w:t>
      </w:r>
      <w:r w:rsidR="00E976D1" w:rsidRPr="00C53DA3">
        <w:rPr>
          <w:rFonts w:ascii="Times New Roman" w:hAnsi="Times New Roman" w:cs="Times New Roman"/>
        </w:rPr>
        <w:t xml:space="preserve">          </w:t>
      </w:r>
      <w:r w:rsidR="008B7009" w:rsidRPr="00C53DA3">
        <w:rPr>
          <w:rFonts w:ascii="Times New Roman" w:hAnsi="Times New Roman" w:cs="Times New Roman"/>
        </w:rPr>
        <w:t xml:space="preserve">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 xml:space="preserve">Характер </w:t>
      </w:r>
      <w:proofErr w:type="gramStart"/>
      <w:r w:rsidR="008B7009" w:rsidRPr="00C53DA3">
        <w:rPr>
          <w:rFonts w:ascii="Times New Roman" w:hAnsi="Times New Roman" w:cs="Times New Roman"/>
          <w:b/>
          <w:i/>
          <w:u w:val="single"/>
        </w:rPr>
        <w:t>осадка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8B7009" w:rsidRPr="00C53DA3">
        <w:rPr>
          <w:rFonts w:ascii="Times New Roman" w:hAnsi="Times New Roman" w:cs="Times New Roman"/>
        </w:rPr>
        <w:t xml:space="preserve">   </w:t>
      </w:r>
      <w:proofErr w:type="gramEnd"/>
      <w:r w:rsidR="008B7009" w:rsidRPr="00C53DA3">
        <w:rPr>
          <w:rFonts w:ascii="Times New Roman" w:hAnsi="Times New Roman" w:cs="Times New Roman"/>
        </w:rPr>
        <w:t xml:space="preserve">подвижный, </w:t>
      </w:r>
      <w:r w:rsidRPr="00C53DA3">
        <w:rPr>
          <w:rFonts w:ascii="Times New Roman" w:hAnsi="Times New Roman" w:cs="Times New Roman"/>
        </w:rPr>
        <w:t xml:space="preserve"> </w:t>
      </w:r>
      <w:r w:rsidR="00E976D1" w:rsidRPr="00C53DA3">
        <w:rPr>
          <w:rFonts w:ascii="Times New Roman" w:hAnsi="Times New Roman" w:cs="Times New Roman"/>
        </w:rPr>
        <w:t xml:space="preserve"> </w:t>
      </w:r>
      <w:r w:rsidR="00816052">
        <w:rPr>
          <w:rFonts w:ascii="Times New Roman" w:hAnsi="Times New Roman" w:cs="Times New Roman"/>
        </w:rPr>
        <w:t>свободн</w:t>
      </w:r>
      <w:r w:rsidR="00847D17">
        <w:rPr>
          <w:rFonts w:ascii="Times New Roman" w:hAnsi="Times New Roman" w:cs="Times New Roman"/>
        </w:rPr>
        <w:t>ый;</w:t>
      </w:r>
      <w:r w:rsidR="00816052">
        <w:rPr>
          <w:rFonts w:ascii="Times New Roman" w:hAnsi="Times New Roman" w:cs="Times New Roman"/>
        </w:rPr>
        <w:t xml:space="preserve"> четко очерченные, </w:t>
      </w:r>
      <w:proofErr w:type="spellStart"/>
      <w:r w:rsidR="00816052">
        <w:rPr>
          <w:rFonts w:ascii="Times New Roman" w:hAnsi="Times New Roman" w:cs="Times New Roman"/>
        </w:rPr>
        <w:t>гиперэхогенные</w:t>
      </w:r>
      <w:proofErr w:type="spellEnd"/>
      <w:r w:rsidR="00816052">
        <w:rPr>
          <w:rFonts w:ascii="Times New Roman" w:hAnsi="Times New Roman" w:cs="Times New Roman"/>
        </w:rPr>
        <w:t>,</w:t>
      </w:r>
      <w:r w:rsidR="00847D17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не 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 </w:t>
      </w:r>
      <w:proofErr w:type="spellStart"/>
      <w:r w:rsidR="00813FFC" w:rsidRPr="00847D17">
        <w:rPr>
          <w:rFonts w:ascii="Times New Roman" w:hAnsi="Times New Roman" w:cs="Times New Roman"/>
        </w:rPr>
        <w:t>гиперэхогенный</w:t>
      </w:r>
      <w:proofErr w:type="spellEnd"/>
      <w:r w:rsidR="00813FFC" w:rsidRPr="00847D17">
        <w:rPr>
          <w:rFonts w:ascii="Times New Roman" w:hAnsi="Times New Roman" w:cs="Times New Roman"/>
        </w:rPr>
        <w:t xml:space="preserve">,   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45AE3" w:rsidRPr="00847D17">
        <w:rPr>
          <w:rFonts w:ascii="Times New Roman" w:hAnsi="Times New Roman" w:cs="Times New Roman"/>
        </w:rPr>
        <w:t xml:space="preserve">.                                                                                                                                                               </w:t>
      </w:r>
      <w:r w:rsidR="008A061E" w:rsidRPr="00847D17">
        <w:rPr>
          <w:rFonts w:ascii="Times New Roman" w:hAnsi="Times New Roman" w:cs="Times New Roman"/>
        </w:rPr>
        <w:t xml:space="preserve">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9972C8" w:rsidRPr="00BB65BB">
        <w:rPr>
          <w:rFonts w:ascii="Times New Roman" w:hAnsi="Times New Roman" w:cs="Times New Roman"/>
        </w:rPr>
        <w:t>четкие,  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AD27B3">
        <w:rPr>
          <w:rFonts w:ascii="Times New Roman" w:hAnsi="Times New Roman" w:cs="Times New Roman"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proofErr w:type="gramStart"/>
      <w:r w:rsidR="00BB65BB" w:rsidRPr="00BB65BB">
        <w:rPr>
          <w:rFonts w:ascii="Times New Roman" w:hAnsi="Times New Roman" w:cs="Times New Roman"/>
          <w:b/>
          <w:i/>
          <w:u w:val="single"/>
        </w:rPr>
        <w:t>паренхимы :</w:t>
      </w:r>
      <w:proofErr w:type="gramEnd"/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0F7BE6" w:rsidRPr="00BB65BB">
        <w:rPr>
          <w:rFonts w:ascii="Times New Roman" w:hAnsi="Times New Roman" w:cs="Times New Roman"/>
        </w:rPr>
        <w:t xml:space="preserve"> 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</w:t>
      </w:r>
      <w:proofErr w:type="gramStart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</w:t>
      </w:r>
      <w:r w:rsidR="002A27B9" w:rsidRPr="00BB65BB">
        <w:rPr>
          <w:rFonts w:ascii="Times New Roman" w:hAnsi="Times New Roman"/>
        </w:rPr>
        <w:t>;</w:t>
      </w:r>
      <w:proofErr w:type="gramEnd"/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D27B3">
        <w:rPr>
          <w:rFonts w:ascii="Times New Roman" w:hAnsi="Times New Roman" w:cs="Times New Roman"/>
          <w:sz w:val="24"/>
          <w:szCs w:val="24"/>
        </w:rPr>
        <w:t>35,8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</w:t>
      </w:r>
      <w:r w:rsidR="00AD27B3">
        <w:rPr>
          <w:rFonts w:ascii="Times New Roman" w:hAnsi="Times New Roman" w:cs="Times New Roman"/>
          <w:sz w:val="24"/>
          <w:szCs w:val="24"/>
        </w:rPr>
        <w:t xml:space="preserve">, визуализируется периферическая </w:t>
      </w:r>
      <w:proofErr w:type="spellStart"/>
      <w:r w:rsidR="00AD27B3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AD27B3">
        <w:rPr>
          <w:rFonts w:ascii="Times New Roman" w:hAnsi="Times New Roman" w:cs="Times New Roman"/>
          <w:sz w:val="24"/>
          <w:szCs w:val="24"/>
        </w:rPr>
        <w:t xml:space="preserve">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>Кортикальный 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520928">
        <w:rPr>
          <w:rFonts w:ascii="Times New Roman" w:hAnsi="Times New Roman" w:cs="Times New Roman"/>
          <w:sz w:val="24"/>
          <w:szCs w:val="24"/>
        </w:rPr>
        <w:t>гип</w:t>
      </w:r>
      <w:r w:rsidR="00AD27B3">
        <w:rPr>
          <w:rFonts w:ascii="Times New Roman" w:hAnsi="Times New Roman" w:cs="Times New Roman"/>
          <w:sz w:val="24"/>
          <w:szCs w:val="24"/>
        </w:rPr>
        <w:t>ер</w:t>
      </w:r>
      <w:r w:rsidR="002B0525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AD27B3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D27B3">
        <w:rPr>
          <w:rFonts w:ascii="Times New Roman" w:hAnsi="Times New Roman" w:cs="Times New Roman"/>
          <w:sz w:val="24"/>
          <w:szCs w:val="24"/>
        </w:rPr>
        <w:t>35,0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AD27B3">
        <w:rPr>
          <w:rFonts w:ascii="Times New Roman" w:hAnsi="Times New Roman" w:cs="Times New Roman"/>
          <w:sz w:val="24"/>
          <w:szCs w:val="24"/>
        </w:rPr>
        <w:t xml:space="preserve">, визуализируется периферическая </w:t>
      </w:r>
      <w:proofErr w:type="spellStart"/>
      <w:r w:rsidR="00AD27B3">
        <w:rPr>
          <w:rFonts w:ascii="Times New Roman" w:hAnsi="Times New Roman" w:cs="Times New Roman"/>
          <w:sz w:val="24"/>
          <w:szCs w:val="24"/>
        </w:rPr>
        <w:t>эхотень</w:t>
      </w:r>
      <w:proofErr w:type="spellEnd"/>
      <w:r w:rsidR="00AD27B3">
        <w:rPr>
          <w:rFonts w:ascii="Times New Roman" w:hAnsi="Times New Roman" w:cs="Times New Roman"/>
          <w:sz w:val="24"/>
          <w:szCs w:val="24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</w:t>
      </w:r>
      <w:r w:rsidR="00AD27B3">
        <w:rPr>
          <w:rFonts w:ascii="Times New Roman" w:hAnsi="Times New Roman" w:cs="Times New Roman"/>
          <w:sz w:val="24"/>
          <w:szCs w:val="24"/>
        </w:rPr>
        <w:t>ер</w:t>
      </w:r>
      <w:r w:rsidR="00C850AB" w:rsidRPr="00520928">
        <w:rPr>
          <w:rFonts w:ascii="Times New Roman" w:hAnsi="Times New Roman" w:cs="Times New Roman"/>
          <w:sz w:val="24"/>
          <w:szCs w:val="24"/>
        </w:rPr>
        <w:t>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AD27B3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е расширена,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</w:t>
      </w:r>
      <w:r w:rsidR="00AD27B3">
        <w:rPr>
          <w:rFonts w:ascii="Times New Roman" w:hAnsi="Times New Roman" w:cs="Times New Roman"/>
        </w:rPr>
        <w:t xml:space="preserve"> </w:t>
      </w:r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27B3">
        <w:rPr>
          <w:rFonts w:ascii="Times New Roman" w:hAnsi="Times New Roman" w:cs="Times New Roman"/>
        </w:rPr>
        <w:t>2,2</w:t>
      </w:r>
      <w:r w:rsidR="003C4BF8" w:rsidRPr="003C4BF8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AD27B3">
        <w:rPr>
          <w:rFonts w:ascii="Times New Roman" w:hAnsi="Times New Roman" w:cs="Times New Roman"/>
        </w:rPr>
        <w:t>умеренно</w:t>
      </w:r>
      <w:r w:rsidR="00BE065A">
        <w:rPr>
          <w:rFonts w:ascii="Times New Roman" w:hAnsi="Times New Roman" w:cs="Times New Roman"/>
        </w:rPr>
        <w:t xml:space="preserve">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</w:t>
      </w:r>
      <w:r w:rsidR="00AD27B3">
        <w:rPr>
          <w:rFonts w:ascii="Times New Roman" w:hAnsi="Times New Roman" w:cs="Times New Roman"/>
        </w:rPr>
        <w:t>слабо выражен</w:t>
      </w:r>
      <w:bookmarkStart w:id="0" w:name="_GoBack"/>
      <w:bookmarkEnd w:id="0"/>
      <w:r w:rsidR="00AD27B3">
        <w:rPr>
          <w:rFonts w:ascii="Times New Roman" w:hAnsi="Times New Roman" w:cs="Times New Roman"/>
        </w:rPr>
        <w:t>, принимает форму окружающих тканей.</w:t>
      </w:r>
      <w:r w:rsidR="001608E4" w:rsidRPr="00BE065A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AD27B3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83452E" w:rsidRDefault="00322521" w:rsidP="00AD27B3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</w:t>
      </w:r>
      <w:r w:rsidR="00AD27B3">
        <w:rPr>
          <w:rFonts w:ascii="Times New Roman" w:hAnsi="Times New Roman"/>
        </w:rPr>
        <w:t xml:space="preserve"> нет </w:t>
      </w:r>
      <w:r w:rsidR="008E3CFE" w:rsidRPr="006B2F10">
        <w:rPr>
          <w:rFonts w:ascii="Times New Roman" w:hAnsi="Times New Roman"/>
        </w:rPr>
        <w:t xml:space="preserve">, перистальтика сохранена,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</w:t>
      </w:r>
      <w:r w:rsidR="00AD27B3">
        <w:rPr>
          <w:rFonts w:ascii="Times New Roman" w:hAnsi="Times New Roman"/>
        </w:rPr>
        <w:t xml:space="preserve">умеренно </w:t>
      </w:r>
      <w:r w:rsidR="008E3CFE" w:rsidRPr="006B2F10">
        <w:rPr>
          <w:rFonts w:ascii="Times New Roman" w:hAnsi="Times New Roman"/>
        </w:rPr>
        <w:t>утолщены</w:t>
      </w:r>
      <w:r w:rsidR="00AD27B3">
        <w:rPr>
          <w:rFonts w:ascii="Times New Roman" w:hAnsi="Times New Roman"/>
        </w:rPr>
        <w:t xml:space="preserve"> 5,4мм</w:t>
      </w:r>
      <w:r w:rsidR="008E3CFE" w:rsidRPr="006B2F10">
        <w:rPr>
          <w:rFonts w:ascii="Times New Roman" w:hAnsi="Times New Roman"/>
        </w:rPr>
        <w:t>, дифференциация слоев сохранена</w:t>
      </w:r>
      <w:r w:rsidR="00AD27B3">
        <w:rPr>
          <w:rFonts w:ascii="Times New Roman" w:hAnsi="Times New Roman"/>
        </w:rPr>
        <w:t>, ярко выражен мышечный и подслизистый слои</w:t>
      </w:r>
      <w:r w:rsidR="008E3CFE" w:rsidRPr="006B2F10">
        <w:rPr>
          <w:rFonts w:ascii="Times New Roman" w:hAnsi="Times New Roman"/>
        </w:rPr>
        <w:t xml:space="preserve">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Pr="006B2F10">
        <w:rPr>
          <w:rFonts w:ascii="Times New Roman" w:hAnsi="Times New Roman"/>
        </w:rPr>
        <w:t xml:space="preserve"> химус; просвет не расширен; перистальтика сохранена;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</w:t>
      </w:r>
      <w:r w:rsidR="00AD27B3">
        <w:rPr>
          <w:rFonts w:ascii="Times New Roman" w:hAnsi="Times New Roman"/>
        </w:rPr>
        <w:t>умеренно</w:t>
      </w:r>
      <w:r w:rsidRPr="006B2F10">
        <w:rPr>
          <w:rFonts w:ascii="Times New Roman" w:hAnsi="Times New Roman"/>
        </w:rPr>
        <w:t xml:space="preserve"> утолщены</w:t>
      </w:r>
      <w:r w:rsidR="00AD27B3">
        <w:rPr>
          <w:rFonts w:ascii="Times New Roman" w:hAnsi="Times New Roman"/>
        </w:rPr>
        <w:t>, за счет подслизистого слоя</w:t>
      </w:r>
      <w:r w:rsidRPr="006B2F10">
        <w:rPr>
          <w:rFonts w:ascii="Times New Roman" w:hAnsi="Times New Roman"/>
        </w:rPr>
        <w:t>, дифференциация слоев сохранена</w:t>
      </w:r>
      <w:r w:rsidR="00AD27B3">
        <w:rPr>
          <w:rFonts w:ascii="Times New Roman" w:hAnsi="Times New Roman"/>
        </w:rPr>
        <w:t>, ярко выражен подслизистый слой</w:t>
      </w:r>
      <w:r w:rsidRPr="006B2F10">
        <w:rPr>
          <w:rFonts w:ascii="Times New Roman" w:hAnsi="Times New Roman"/>
        </w:rPr>
        <w:t>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AD27B3">
        <w:rPr>
          <w:rFonts w:ascii="Times New Roman" w:hAnsi="Times New Roman"/>
        </w:rPr>
        <w:t>, в большом количестве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7E1BB3" w:rsidRDefault="00BE0556" w:rsidP="009416F3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</w:p>
    <w:p w:rsidR="00AD27B3" w:rsidRDefault="00AD27B3" w:rsidP="00AD27B3">
      <w:pPr>
        <w:rPr>
          <w:rFonts w:ascii="Times New Roman" w:hAnsi="Times New Roman" w:cs="Times New Roman"/>
        </w:rPr>
      </w:pPr>
      <w:bookmarkStart w:id="1" w:name="OLE_LINK70"/>
      <w:bookmarkStart w:id="2" w:name="OLE_LINK71"/>
      <w:bookmarkStart w:id="3" w:name="OLE_LINK72"/>
      <w:proofErr w:type="spellStart"/>
      <w:r w:rsidRPr="00233D22">
        <w:rPr>
          <w:rFonts w:ascii="Times New Roman" w:hAnsi="Times New Roman" w:cs="Times New Roman"/>
        </w:rPr>
        <w:t>Эхогенность</w:t>
      </w:r>
      <w:proofErr w:type="spellEnd"/>
      <w:r w:rsidRPr="00233D22">
        <w:rPr>
          <w:rFonts w:ascii="Times New Roman" w:hAnsi="Times New Roman" w:cs="Times New Roman"/>
        </w:rPr>
        <w:t xml:space="preserve"> стенки желчного пузыря повышена</w:t>
      </w:r>
      <w:r>
        <w:rPr>
          <w:rFonts w:ascii="Times New Roman" w:hAnsi="Times New Roman" w:cs="Times New Roman"/>
        </w:rPr>
        <w:t xml:space="preserve">, утолщена </w:t>
      </w:r>
      <w:r w:rsidRPr="00233D22">
        <w:rPr>
          <w:rFonts w:ascii="Times New Roman" w:hAnsi="Times New Roman" w:cs="Times New Roman"/>
        </w:rPr>
        <w:t xml:space="preserve">– </w:t>
      </w:r>
      <w:r>
        <w:rPr>
          <w:rFonts w:ascii="Times New Roman" w:hAnsi="Times New Roman" w:cs="Times New Roman"/>
        </w:rPr>
        <w:t>картина соответствует хроническому</w:t>
      </w:r>
      <w:r w:rsidRPr="00233D22">
        <w:rPr>
          <w:rFonts w:ascii="Times New Roman" w:hAnsi="Times New Roman" w:cs="Times New Roman"/>
        </w:rPr>
        <w:t xml:space="preserve"> холецистит</w:t>
      </w:r>
      <w:r>
        <w:rPr>
          <w:rFonts w:ascii="Times New Roman" w:hAnsi="Times New Roman" w:cs="Times New Roman"/>
        </w:rPr>
        <w:t>у</w:t>
      </w:r>
      <w:r w:rsidRPr="00233D22">
        <w:rPr>
          <w:rFonts w:ascii="Times New Roman" w:hAnsi="Times New Roman" w:cs="Times New Roman"/>
        </w:rPr>
        <w:t>.</w:t>
      </w:r>
      <w:r w:rsidRPr="009404F0">
        <w:rPr>
          <w:rFonts w:ascii="Times New Roman" w:hAnsi="Times New Roman" w:cs="Times New Roman"/>
        </w:rPr>
        <w:t xml:space="preserve"> </w:t>
      </w:r>
      <w:bookmarkEnd w:id="1"/>
      <w:bookmarkEnd w:id="2"/>
      <w:bookmarkEnd w:id="3"/>
    </w:p>
    <w:p w:rsidR="00125123" w:rsidRDefault="00AD27B3" w:rsidP="00AD27B3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Хола</w:t>
      </w:r>
      <w:r w:rsidRPr="00233D22">
        <w:rPr>
          <w:rFonts w:ascii="Times New Roman" w:hAnsi="Times New Roman" w:cs="Times New Roman"/>
        </w:rPr>
        <w:t>нгит</w:t>
      </w:r>
      <w:r>
        <w:rPr>
          <w:rFonts w:ascii="Times New Roman" w:hAnsi="Times New Roman" w:cs="Times New Roman"/>
        </w:rPr>
        <w:t>а</w:t>
      </w:r>
      <w:r w:rsidRPr="009404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.</w:t>
      </w:r>
      <w:proofErr w:type="gramEnd"/>
    </w:p>
    <w:p w:rsidR="00AD27B3" w:rsidRDefault="00AD27B3" w:rsidP="00AD2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Не значительного холестаза. </w:t>
      </w:r>
    </w:p>
    <w:p w:rsidR="00AD27B3" w:rsidRDefault="00AD27B3" w:rsidP="00AD2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Диффузные </w:t>
      </w:r>
      <w:proofErr w:type="gramStart"/>
      <w:r>
        <w:rPr>
          <w:rFonts w:ascii="Times New Roman" w:hAnsi="Times New Roman" w:cs="Times New Roman"/>
        </w:rPr>
        <w:t>изменения  паренхимы</w:t>
      </w:r>
      <w:proofErr w:type="gramEnd"/>
      <w:r>
        <w:rPr>
          <w:rFonts w:ascii="Times New Roman" w:hAnsi="Times New Roman" w:cs="Times New Roman"/>
        </w:rPr>
        <w:t xml:space="preserve"> поджелудочной железы  - подозрение на хронический панкреатит.</w:t>
      </w:r>
    </w:p>
    <w:p w:rsidR="00AD27B3" w:rsidRDefault="00AD27B3" w:rsidP="00AD2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Диффузных </w:t>
      </w:r>
      <w:proofErr w:type="gramStart"/>
      <w:r>
        <w:rPr>
          <w:rFonts w:ascii="Times New Roman" w:hAnsi="Times New Roman" w:cs="Times New Roman"/>
        </w:rPr>
        <w:t>хронических  изменений</w:t>
      </w:r>
      <w:proofErr w:type="gramEnd"/>
      <w:r>
        <w:rPr>
          <w:rFonts w:ascii="Times New Roman" w:hAnsi="Times New Roman" w:cs="Times New Roman"/>
        </w:rPr>
        <w:t xml:space="preserve">  паренхимы почек  значительной степени выраженности.  данная картина может соответствовать хроническому </w:t>
      </w:r>
      <w:proofErr w:type="gramStart"/>
      <w:r>
        <w:rPr>
          <w:rFonts w:ascii="Times New Roman" w:hAnsi="Times New Roman" w:cs="Times New Roman"/>
        </w:rPr>
        <w:t>интерстициальному  нефриту</w:t>
      </w:r>
      <w:proofErr w:type="gramEnd"/>
      <w:r>
        <w:rPr>
          <w:rFonts w:ascii="Times New Roman" w:hAnsi="Times New Roman" w:cs="Times New Roman"/>
        </w:rPr>
        <w:t xml:space="preserve">. ДД – гломерулонефриту.  </w:t>
      </w:r>
    </w:p>
    <w:p w:rsidR="00AD27B3" w:rsidRDefault="00AD27B3" w:rsidP="00AD2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Хронической </w:t>
      </w:r>
      <w:proofErr w:type="spellStart"/>
      <w:r>
        <w:rPr>
          <w:rFonts w:ascii="Times New Roman" w:hAnsi="Times New Roman" w:cs="Times New Roman"/>
        </w:rPr>
        <w:t>энтеропатии</w:t>
      </w:r>
      <w:proofErr w:type="spellEnd"/>
      <w:r>
        <w:rPr>
          <w:rFonts w:ascii="Times New Roman" w:hAnsi="Times New Roman" w:cs="Times New Roman"/>
        </w:rPr>
        <w:t xml:space="preserve">. </w:t>
      </w:r>
    </w:p>
    <w:p w:rsidR="00AD27B3" w:rsidRDefault="00AD27B3" w:rsidP="00AD27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Снижение тонуса мочевого пузыря. </w:t>
      </w:r>
    </w:p>
    <w:p w:rsidR="00AD27B3" w:rsidRDefault="00AD27B3" w:rsidP="00AD27B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1E6"/>
    <w:rsid w:val="00014B5F"/>
    <w:rsid w:val="00025278"/>
    <w:rsid w:val="00042527"/>
    <w:rsid w:val="00061C18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5780F"/>
    <w:rsid w:val="0046074C"/>
    <w:rsid w:val="00464D69"/>
    <w:rsid w:val="004678AD"/>
    <w:rsid w:val="004751B4"/>
    <w:rsid w:val="00476A67"/>
    <w:rsid w:val="004831A1"/>
    <w:rsid w:val="004A48C5"/>
    <w:rsid w:val="004B5998"/>
    <w:rsid w:val="004E04E6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D6A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D27B3"/>
    <w:rsid w:val="00AF0029"/>
    <w:rsid w:val="00AF094F"/>
    <w:rsid w:val="00AF2891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1081A"/>
    <w:rsid w:val="00F2097C"/>
    <w:rsid w:val="00F435F9"/>
    <w:rsid w:val="00F45817"/>
    <w:rsid w:val="00F50CD5"/>
    <w:rsid w:val="00F677F5"/>
    <w:rsid w:val="00F81CB1"/>
    <w:rsid w:val="00F92D49"/>
    <w:rsid w:val="00F95127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3916B55D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1565</TotalTime>
  <Pages>2</Pages>
  <Words>1639</Words>
  <Characters>9348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143</cp:revision>
  <dcterms:created xsi:type="dcterms:W3CDTF">2015-06-29T11:35:00Z</dcterms:created>
  <dcterms:modified xsi:type="dcterms:W3CDTF">2019-08-18T14:50:00Z</dcterms:modified>
</cp:coreProperties>
</file>