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363102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363102">
        <w:rPr>
          <w:rFonts w:ascii="Calibri" w:hAnsi="Calibri" w:cs="Calibri"/>
        </w:rPr>
        <w:t>29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</w:t>
      </w:r>
      <w:r w:rsidR="00363102">
        <w:rPr>
          <w:rFonts w:ascii="Calibri" w:hAnsi="Calibri" w:cs="Calibri"/>
          <w:i/>
        </w:rPr>
        <w:t>Воеводина ОА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</w:rPr>
        <w:t xml:space="preserve"> 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363102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363102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363102">
        <w:rPr>
          <w:rFonts w:ascii="Calibri" w:hAnsi="Calibri" w:cs="Calibri"/>
        </w:rPr>
        <w:t>1,5г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proofErr w:type="spellStart"/>
      <w:r w:rsidR="00363102">
        <w:rPr>
          <w:rFonts w:ascii="Calibri" w:hAnsi="Calibri" w:cs="Calibri"/>
          <w:i/>
        </w:rPr>
        <w:t>Кильд</w:t>
      </w:r>
      <w:proofErr w:type="spellEnd"/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32EC0" w:rsidRPr="00882C39">
        <w:rPr>
          <w:rFonts w:ascii="Times New Roman" w:hAnsi="Times New Roman" w:cs="Times New Roman"/>
        </w:rPr>
        <w:t>умеренно</w:t>
      </w:r>
      <w:r w:rsidRPr="00882C39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>увеличена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882C39">
        <w:rPr>
          <w:rFonts w:ascii="Times New Roman" w:hAnsi="Times New Roman" w:cs="Times New Roman"/>
        </w:rPr>
        <w:t>вентральный край печен</w:t>
      </w:r>
      <w:r w:rsidR="00882C39" w:rsidRPr="00882C39">
        <w:rPr>
          <w:rFonts w:ascii="Times New Roman" w:hAnsi="Times New Roman" w:cs="Times New Roman"/>
        </w:rPr>
        <w:t>и на уровне реберной дуги</w:t>
      </w:r>
      <w:r w:rsidR="00E1543C" w:rsidRPr="00882C39">
        <w:rPr>
          <w:rFonts w:ascii="Times New Roman" w:hAnsi="Times New Roman" w:cs="Times New Roman"/>
        </w:rPr>
        <w:t>;</w:t>
      </w:r>
      <w:r w:rsidR="00882C39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sz w:val="18"/>
          <w:szCs w:val="18"/>
        </w:rPr>
        <w:t xml:space="preserve">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363102">
        <w:rPr>
          <w:rFonts w:ascii="Times New Roman" w:hAnsi="Times New Roman" w:cs="Times New Roman"/>
          <w:sz w:val="18"/>
          <w:szCs w:val="18"/>
        </w:rPr>
        <w:t xml:space="preserve">незначительно </w:t>
      </w:r>
      <w:r w:rsidR="005D4682" w:rsidRPr="00882C39">
        <w:rPr>
          <w:rFonts w:ascii="Times New Roman" w:hAnsi="Times New Roman" w:cs="Times New Roman"/>
        </w:rPr>
        <w:t>притуплены;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363102" w:rsidRPr="00363102">
        <w:rPr>
          <w:rFonts w:ascii="Times New Roman" w:hAnsi="Times New Roman" w:cs="Times New Roman"/>
          <w:sz w:val="24"/>
          <w:szCs w:val="24"/>
        </w:rPr>
        <w:t xml:space="preserve">неоднородно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363102">
        <w:rPr>
          <w:rFonts w:ascii="Times New Roman" w:hAnsi="Times New Roman" w:cs="Times New Roman"/>
        </w:rPr>
        <w:t>повышена</w:t>
      </w:r>
      <w:r w:rsidR="000F3BBA">
        <w:rPr>
          <w:rFonts w:ascii="Times New Roman" w:hAnsi="Times New Roman" w:cs="Times New Roman"/>
        </w:rPr>
        <w:t xml:space="preserve">;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6F107C" w:rsidRPr="006F107C">
        <w:rPr>
          <w:rFonts w:ascii="Times New Roman" w:hAnsi="Times New Roman" w:cs="Times New Roman"/>
        </w:rPr>
        <w:t>диффузное изменения;</w:t>
      </w:r>
      <w:r w:rsidR="006F107C">
        <w:rPr>
          <w:rFonts w:ascii="Times New Roman" w:hAnsi="Times New Roman" w:cs="Times New Roman"/>
        </w:rPr>
        <w:t xml:space="preserve"> </w:t>
      </w:r>
      <w:r w:rsidR="006F107C" w:rsidRPr="006F107C">
        <w:rPr>
          <w:rFonts w:ascii="Times New Roman" w:hAnsi="Times New Roman"/>
          <w:b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</w:t>
      </w:r>
      <w:r w:rsidR="006F107C" w:rsidRPr="006F107C">
        <w:rPr>
          <w:rFonts w:ascii="Times New Roman" w:hAnsi="Times New Roman" w:cs="Times New Roman"/>
        </w:rPr>
        <w:t>сосудистый рисунок обеднен</w:t>
      </w:r>
      <w:r w:rsidR="006F107C">
        <w:rPr>
          <w:rFonts w:ascii="Times New Roman" w:hAnsi="Times New Roman" w:cs="Times New Roman"/>
        </w:rPr>
        <w:t xml:space="preserve">; </w:t>
      </w:r>
      <w:r w:rsidR="001575B5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363102">
        <w:rPr>
          <w:rFonts w:ascii="Times New Roman" w:hAnsi="Times New Roman" w:cs="Times New Roman"/>
        </w:rPr>
        <w:t xml:space="preserve"> </w:t>
      </w:r>
      <w:r w:rsidR="008D7399" w:rsidRPr="00C53DA3">
        <w:rPr>
          <w:rFonts w:ascii="Times New Roman" w:hAnsi="Times New Roman" w:cs="Times New Roman"/>
        </w:rPr>
        <w:t xml:space="preserve"> уплотн</w:t>
      </w:r>
      <w:r w:rsidRPr="00C53DA3">
        <w:rPr>
          <w:rFonts w:ascii="Times New Roman" w:hAnsi="Times New Roman" w:cs="Times New Roman"/>
        </w:rPr>
        <w:t>ены</w:t>
      </w:r>
      <w:r w:rsidR="00363102">
        <w:rPr>
          <w:rFonts w:ascii="Times New Roman" w:hAnsi="Times New Roman" w:cs="Times New Roman"/>
        </w:rPr>
        <w:t xml:space="preserve"> 1,8мм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="00363102">
        <w:rPr>
          <w:rFonts w:ascii="Times New Roman" w:hAnsi="Times New Roman" w:cs="Times New Roman"/>
        </w:rPr>
        <w:t>визуализируются, в небольшом количестве в области устья общего желчного протока</w:t>
      </w:r>
      <w:r w:rsidR="00E976D1" w:rsidRPr="00C53DA3">
        <w:rPr>
          <w:rFonts w:ascii="Times New Roman" w:hAnsi="Times New Roman" w:cs="Times New Roman"/>
        </w:rPr>
        <w:t xml:space="preserve">                </w:t>
      </w:r>
      <w:r w:rsidR="005E1719" w:rsidRPr="00C53DA3">
        <w:rPr>
          <w:rFonts w:ascii="Times New Roman" w:hAnsi="Times New Roman" w:cs="Times New Roman"/>
        </w:rPr>
        <w:t xml:space="preserve">       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E1719" w:rsidRPr="00C53DA3">
        <w:rPr>
          <w:rFonts w:ascii="Times New Roman" w:hAnsi="Times New Roman" w:cs="Times New Roman"/>
        </w:rPr>
        <w:t xml:space="preserve">   </w:t>
      </w:r>
      <w:r w:rsidR="00E976D1" w:rsidRPr="00C53DA3">
        <w:rPr>
          <w:rFonts w:ascii="Times New Roman" w:hAnsi="Times New Roman" w:cs="Times New Roman"/>
        </w:rPr>
        <w:t xml:space="preserve">                       </w:t>
      </w:r>
      <w:r w:rsidR="00A24D1D" w:rsidRPr="00C53DA3">
        <w:rPr>
          <w:rFonts w:ascii="Times New Roman" w:hAnsi="Times New Roman" w:cs="Times New Roman"/>
        </w:rPr>
        <w:t xml:space="preserve">                                                      </w:t>
      </w:r>
      <w:r w:rsidR="00E976D1" w:rsidRPr="00C53DA3">
        <w:rPr>
          <w:rFonts w:ascii="Times New Roman" w:hAnsi="Times New Roman" w:cs="Times New Roman"/>
        </w:rPr>
        <w:t xml:space="preserve">          </w:t>
      </w:r>
      <w:r w:rsidR="008B7009" w:rsidRPr="00C53DA3">
        <w:rPr>
          <w:rFonts w:ascii="Times New Roman" w:hAnsi="Times New Roman" w:cs="Times New Roman"/>
        </w:rPr>
        <w:t xml:space="preserve">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Характер осадка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363102">
        <w:rPr>
          <w:rFonts w:ascii="Times New Roman" w:hAnsi="Times New Roman" w:cs="Times New Roman"/>
        </w:rPr>
        <w:t xml:space="preserve">   подвижный , </w:t>
      </w:r>
      <w:r w:rsidR="00E976D1" w:rsidRPr="00C53DA3">
        <w:rPr>
          <w:rFonts w:ascii="Times New Roman" w:hAnsi="Times New Roman" w:cs="Times New Roman"/>
        </w:rPr>
        <w:t xml:space="preserve"> </w:t>
      </w:r>
      <w:proofErr w:type="spellStart"/>
      <w:r w:rsidR="00816052">
        <w:rPr>
          <w:rFonts w:ascii="Times New Roman" w:hAnsi="Times New Roman" w:cs="Times New Roman"/>
        </w:rPr>
        <w:t>свободн</w:t>
      </w:r>
      <w:r w:rsidR="00847D17">
        <w:rPr>
          <w:rFonts w:ascii="Times New Roman" w:hAnsi="Times New Roman" w:cs="Times New Roman"/>
        </w:rPr>
        <w:t>ый;</w:t>
      </w:r>
      <w:r w:rsidR="00363102">
        <w:rPr>
          <w:rFonts w:ascii="Times New Roman" w:hAnsi="Times New Roman" w:cs="Times New Roman"/>
        </w:rPr>
        <w:t>не</w:t>
      </w:r>
      <w:proofErr w:type="spellEnd"/>
      <w:r w:rsidR="00363102">
        <w:rPr>
          <w:rFonts w:ascii="Times New Roman" w:hAnsi="Times New Roman" w:cs="Times New Roman"/>
        </w:rPr>
        <w:t xml:space="preserve"> </w:t>
      </w:r>
      <w:r w:rsidR="00816052">
        <w:rPr>
          <w:rFonts w:ascii="Times New Roman" w:hAnsi="Times New Roman" w:cs="Times New Roman"/>
        </w:rPr>
        <w:t xml:space="preserve"> четко очерченные, </w:t>
      </w:r>
      <w:proofErr w:type="spellStart"/>
      <w:r w:rsidR="00816052">
        <w:rPr>
          <w:rFonts w:ascii="Times New Roman" w:hAnsi="Times New Roman" w:cs="Times New Roman"/>
        </w:rPr>
        <w:t>гиперэхогенные</w:t>
      </w:r>
      <w:proofErr w:type="spellEnd"/>
      <w:r w:rsidR="00816052">
        <w:rPr>
          <w:rFonts w:ascii="Times New Roman" w:hAnsi="Times New Roman" w:cs="Times New Roman"/>
        </w:rPr>
        <w:t xml:space="preserve">,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363102">
        <w:rPr>
          <w:rFonts w:ascii="Times New Roman" w:hAnsi="Times New Roman" w:cs="Times New Roman"/>
        </w:rPr>
        <w:t>четкие ,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363102">
        <w:rPr>
          <w:rFonts w:ascii="Times New Roman" w:hAnsi="Times New Roman" w:cs="Times New Roman"/>
          <w:i/>
          <w:u w:val="single"/>
        </w:rPr>
        <w:t>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363102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3102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363102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363102">
        <w:rPr>
          <w:rFonts w:ascii="Times New Roman" w:hAnsi="Times New Roman" w:cs="Times New Roman"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мм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363102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363102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lastRenderedPageBreak/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B31E69" w:rsidRPr="00363102" w:rsidRDefault="007741DF" w:rsidP="00363102">
      <w:pPr>
        <w:spacing w:line="240" w:lineRule="auto"/>
        <w:rPr>
          <w:rFonts w:ascii="Times New Roman" w:hAnsi="Times New Roman"/>
        </w:rPr>
        <w:sectPr w:rsidR="00B31E69" w:rsidRPr="00363102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363102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не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  <w:bookmarkStart w:id="0" w:name="_GoBack"/>
      <w:bookmarkEnd w:id="0"/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</w:t>
      </w:r>
      <w:r w:rsidR="00363102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>Тело матки</w:t>
      </w:r>
      <w:r w:rsidRPr="0083452E">
        <w:rPr>
          <w:rFonts w:ascii="Times New Roman" w:hAnsi="Times New Roman" w:cs="Times New Roman"/>
        </w:rPr>
        <w:t xml:space="preserve"> не увеличено, </w:t>
      </w:r>
      <w:r w:rsidRPr="00E134FF">
        <w:rPr>
          <w:rFonts w:ascii="Times New Roman" w:hAnsi="Times New Roman" w:cs="Times New Roman"/>
          <w:b/>
          <w:i/>
          <w:u w:val="single"/>
        </w:rPr>
        <w:t>Рога матки</w:t>
      </w:r>
      <w:r w:rsidRPr="0083452E">
        <w:rPr>
          <w:rFonts w:ascii="Times New Roman" w:hAnsi="Times New Roman" w:cs="Times New Roman"/>
        </w:rPr>
        <w:t xml:space="preserve"> не визуализируется</w:t>
      </w:r>
      <w:r w:rsidR="008E3CFE" w:rsidRPr="0083452E">
        <w:rPr>
          <w:rFonts w:ascii="Times New Roman" w:hAnsi="Times New Roman" w:cs="Times New Roman"/>
        </w:rPr>
        <w:t xml:space="preserve">,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>не расширена</w:t>
      </w:r>
      <w:r w:rsidR="00C76D39" w:rsidRPr="0083452E">
        <w:rPr>
          <w:rFonts w:ascii="Times New Roman" w:hAnsi="Times New Roman" w:cs="Times New Roman"/>
        </w:rPr>
        <w:t xml:space="preserve">. 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не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 xml:space="preserve">ируется, </w:t>
      </w:r>
      <w:r w:rsidRPr="00E134FF">
        <w:rPr>
          <w:rFonts w:ascii="Times New Roman" w:hAnsi="Times New Roman"/>
          <w:b/>
          <w:i/>
          <w:u w:val="single"/>
        </w:rPr>
        <w:t>Эндометрий:</w:t>
      </w:r>
      <w:r w:rsidRPr="00E9694E">
        <w:rPr>
          <w:rFonts w:ascii="Times New Roman" w:hAnsi="Times New Roman"/>
        </w:rPr>
        <w:t xml:space="preserve"> не утолщен</w:t>
      </w:r>
      <w:r w:rsidR="00C76D39" w:rsidRPr="0083452E">
        <w:rPr>
          <w:rFonts w:ascii="Times New Roman" w:hAnsi="Times New Roman" w:cs="Times New Roman"/>
        </w:rPr>
        <w:t xml:space="preserve">.  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363102">
        <w:rPr>
          <w:rFonts w:ascii="Times New Roman" w:hAnsi="Times New Roman" w:cs="Times New Roman"/>
        </w:rPr>
        <w:t xml:space="preserve"> </w:t>
      </w:r>
      <w:r w:rsidR="00BE0556" w:rsidRPr="006B2F10">
        <w:rPr>
          <w:rFonts w:ascii="Times New Roman" w:hAnsi="Times New Roman" w:cs="Times New Roman"/>
        </w:rPr>
        <w:t>в</w:t>
      </w:r>
      <w:r w:rsidR="00AF69CB" w:rsidRPr="006B2F10">
        <w:rPr>
          <w:rFonts w:ascii="Times New Roman" w:hAnsi="Times New Roman" w:cs="Times New Roman"/>
        </w:rPr>
        <w:t>изуализируется</w:t>
      </w:r>
      <w:r w:rsidR="00363102">
        <w:rPr>
          <w:rFonts w:ascii="Times New Roman" w:hAnsi="Times New Roman" w:cs="Times New Roman"/>
        </w:rPr>
        <w:t>, значительное количество, диффузно по всей брюшной полости</w:t>
      </w:r>
      <w:r w:rsidR="00AF69CB" w:rsidRPr="006B2F10">
        <w:rPr>
          <w:rFonts w:ascii="Times New Roman" w:hAnsi="Times New Roman" w:cs="Times New Roman"/>
        </w:rPr>
        <w:t>,</w:t>
      </w:r>
      <w:r w:rsidR="00363102">
        <w:rPr>
          <w:rFonts w:ascii="Times New Roman" w:hAnsi="Times New Roman" w:cs="Times New Roman"/>
        </w:rPr>
        <w:t xml:space="preserve">                                </w:t>
      </w:r>
      <w:r w:rsidR="00AF69CB" w:rsidRPr="006B2F10">
        <w:rPr>
          <w:rFonts w:ascii="Times New Roman" w:hAnsi="Times New Roman" w:cs="Times New Roman"/>
        </w:rPr>
        <w:t xml:space="preserve">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363102" w:rsidRDefault="00BE0556" w:rsidP="00363102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363102" w:rsidRDefault="00363102" w:rsidP="003631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Умеренной </w:t>
      </w:r>
      <w:proofErr w:type="spellStart"/>
      <w:r>
        <w:rPr>
          <w:rFonts w:ascii="Times New Roman" w:hAnsi="Times New Roman" w:cs="Times New Roman"/>
        </w:rPr>
        <w:t>гепатомегалии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Диффузные хронические изменения структуры печени</w:t>
      </w:r>
      <w:r>
        <w:rPr>
          <w:rFonts w:ascii="Times New Roman" w:hAnsi="Times New Roman" w:cs="Times New Roman"/>
        </w:rPr>
        <w:t xml:space="preserve">, значительной степени. </w:t>
      </w:r>
    </w:p>
    <w:p w:rsidR="00363102" w:rsidRDefault="00363102" w:rsidP="00363102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Холестаза</w:t>
      </w:r>
      <w:proofErr w:type="spellEnd"/>
      <w:r>
        <w:rPr>
          <w:rFonts w:ascii="Times New Roman" w:hAnsi="Times New Roman" w:cs="Times New Roman"/>
        </w:rPr>
        <w:t xml:space="preserve">,  </w:t>
      </w:r>
      <w:r>
        <w:rPr>
          <w:rFonts w:ascii="Times New Roman" w:hAnsi="Times New Roman" w:cs="Times New Roman"/>
        </w:rPr>
        <w:t>наличия умеренного количества осадка в желчном пузыре.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</w:p>
    <w:p w:rsidR="00363102" w:rsidRDefault="00363102" w:rsidP="003631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1" w:name="OLE_LINK70"/>
      <w:bookmarkStart w:id="2" w:name="OLE_LINK71"/>
      <w:bookmarkStart w:id="3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7E1BB3" w:rsidRDefault="00363102" w:rsidP="003631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:rsidR="00363102" w:rsidRDefault="00363102" w:rsidP="003631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Визуализируется свободная жидкость в значительном количестве диффузно между всеми органами брюшной полости. 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310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0E78193C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2</Pages>
  <Words>2022</Words>
  <Characters>11528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137</cp:revision>
  <dcterms:created xsi:type="dcterms:W3CDTF">2015-06-29T11:35:00Z</dcterms:created>
  <dcterms:modified xsi:type="dcterms:W3CDTF">2019-06-29T17:00:00Z</dcterms:modified>
</cp:coreProperties>
</file>